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AF" w:rsidRPr="0003474A" w:rsidRDefault="00F641AF" w:rsidP="0003474A">
      <w:pPr>
        <w:pStyle w:val="Domylnie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3474A">
        <w:rPr>
          <w:rFonts w:ascii="Times New Roman" w:hAnsi="Times New Roman" w:cs="Times New Roman"/>
          <w:b/>
          <w:bCs/>
          <w:sz w:val="20"/>
          <w:szCs w:val="20"/>
        </w:rPr>
        <w:t>Załącznik nr: 1</w:t>
      </w:r>
    </w:p>
    <w:p w:rsidR="00F641AF" w:rsidRPr="000E7891" w:rsidRDefault="00F641AF" w:rsidP="0003474A">
      <w:pPr>
        <w:pStyle w:val="Domylnie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89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03474A" w:rsidRPr="0003474A" w:rsidRDefault="0003474A" w:rsidP="0003474A">
      <w:pPr>
        <w:pStyle w:val="Domylnie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41AF" w:rsidRDefault="00F641AF" w:rsidP="0003474A">
      <w:pPr>
        <w:suppressAutoHyphens w:val="0"/>
        <w:spacing w:after="0" w:line="240" w:lineRule="auto"/>
        <w:ind w:left="360" w:hanging="360"/>
        <w:rPr>
          <w:sz w:val="20"/>
          <w:szCs w:val="20"/>
        </w:rPr>
      </w:pPr>
      <w:r w:rsidRPr="0003474A">
        <w:rPr>
          <w:sz w:val="20"/>
          <w:szCs w:val="20"/>
        </w:rPr>
        <w:t>1.Przedmiotem zamówienia jest dostawa</w:t>
      </w:r>
      <w:r w:rsidR="0003474A">
        <w:rPr>
          <w:sz w:val="20"/>
          <w:szCs w:val="20"/>
        </w:rPr>
        <w:t xml:space="preserve"> </w:t>
      </w:r>
      <w:r w:rsidR="0003474A">
        <w:rPr>
          <w:b/>
          <w:sz w:val="20"/>
          <w:szCs w:val="20"/>
        </w:rPr>
        <w:t>aparatury radiologicznej</w:t>
      </w:r>
      <w:r w:rsidR="0003474A">
        <w:rPr>
          <w:sz w:val="20"/>
          <w:szCs w:val="20"/>
        </w:rPr>
        <w:t xml:space="preserve"> zgodnie z poniższymi zadaniami:</w:t>
      </w:r>
    </w:p>
    <w:p w:rsidR="0003474A" w:rsidRDefault="0003474A" w:rsidP="0003474A">
      <w:pPr>
        <w:suppressAutoHyphens w:val="0"/>
        <w:spacing w:after="0" w:line="240" w:lineRule="auto"/>
        <w:ind w:left="360" w:hanging="360"/>
        <w:rPr>
          <w:sz w:val="20"/>
          <w:szCs w:val="20"/>
        </w:rPr>
      </w:pPr>
    </w:p>
    <w:p w:rsidR="0003474A" w:rsidRDefault="0003474A" w:rsidP="0003474A">
      <w:pPr>
        <w:suppressAutoHyphens w:val="0"/>
        <w:spacing w:after="0" w:line="240" w:lineRule="auto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Zadanie nr: 1 Aparat RTG z ramieniem C – </w:t>
      </w:r>
      <w:proofErr w:type="spellStart"/>
      <w:r>
        <w:rPr>
          <w:b/>
          <w:sz w:val="20"/>
          <w:szCs w:val="20"/>
        </w:rPr>
        <w:t>kpl</w:t>
      </w:r>
      <w:proofErr w:type="spellEnd"/>
      <w:r>
        <w:rPr>
          <w:b/>
          <w:sz w:val="20"/>
          <w:szCs w:val="20"/>
        </w:rPr>
        <w:t xml:space="preserve"> 1;</w:t>
      </w:r>
    </w:p>
    <w:p w:rsidR="0003474A" w:rsidRDefault="0003474A" w:rsidP="0003474A">
      <w:pPr>
        <w:suppressAutoHyphens w:val="0"/>
        <w:spacing w:after="0" w:line="240" w:lineRule="auto"/>
        <w:ind w:left="360" w:hanging="360"/>
        <w:rPr>
          <w:b/>
          <w:sz w:val="20"/>
          <w:szCs w:val="20"/>
        </w:rPr>
      </w:pPr>
    </w:p>
    <w:p w:rsidR="0003474A" w:rsidRPr="0003474A" w:rsidRDefault="0003474A" w:rsidP="0003474A">
      <w:pPr>
        <w:suppressAutoHyphens w:val="0"/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Zadanie nr: 2 Densytometr rentgenowski – </w:t>
      </w:r>
      <w:proofErr w:type="spellStart"/>
      <w:r>
        <w:rPr>
          <w:b/>
          <w:sz w:val="20"/>
          <w:szCs w:val="20"/>
        </w:rPr>
        <w:t>kpl</w:t>
      </w:r>
      <w:proofErr w:type="spellEnd"/>
      <w:r>
        <w:rPr>
          <w:b/>
          <w:sz w:val="20"/>
          <w:szCs w:val="20"/>
        </w:rPr>
        <w:t xml:space="preserve"> 1.</w:t>
      </w:r>
    </w:p>
    <w:p w:rsidR="00F641AF" w:rsidRPr="0003474A" w:rsidRDefault="00F641AF" w:rsidP="0003474A">
      <w:pPr>
        <w:suppressAutoHyphens w:val="0"/>
        <w:spacing w:after="0" w:line="240" w:lineRule="auto"/>
        <w:ind w:left="360" w:hanging="360"/>
        <w:rPr>
          <w:sz w:val="20"/>
          <w:szCs w:val="20"/>
        </w:rPr>
      </w:pPr>
    </w:p>
    <w:p w:rsidR="00F641AF" w:rsidRPr="0003474A" w:rsidRDefault="00F641AF" w:rsidP="0003474A">
      <w:pPr>
        <w:spacing w:after="0"/>
        <w:ind w:left="142" w:hanging="142"/>
        <w:rPr>
          <w:sz w:val="20"/>
          <w:szCs w:val="20"/>
        </w:rPr>
      </w:pPr>
      <w:r w:rsidRPr="0003474A">
        <w:rPr>
          <w:sz w:val="20"/>
          <w:szCs w:val="20"/>
        </w:rPr>
        <w:t>2.Przedmiot zamówienia obejmuje dostawę wraz z wyposażeniem, montaż</w:t>
      </w:r>
      <w:r w:rsidR="0003474A">
        <w:rPr>
          <w:sz w:val="20"/>
          <w:szCs w:val="20"/>
        </w:rPr>
        <w:t>,</w:t>
      </w:r>
      <w:r w:rsidRPr="0003474A">
        <w:rPr>
          <w:sz w:val="20"/>
          <w:szCs w:val="20"/>
        </w:rPr>
        <w:t xml:space="preserve"> uruchomienie aparat</w:t>
      </w:r>
      <w:r w:rsidR="0003474A">
        <w:rPr>
          <w:sz w:val="20"/>
          <w:szCs w:val="20"/>
        </w:rPr>
        <w:t>ów i</w:t>
      </w:r>
      <w:r w:rsidRPr="0003474A">
        <w:rPr>
          <w:sz w:val="20"/>
          <w:szCs w:val="20"/>
        </w:rPr>
        <w:t xml:space="preserve"> </w:t>
      </w:r>
      <w:r w:rsidR="0003474A">
        <w:rPr>
          <w:sz w:val="20"/>
          <w:szCs w:val="20"/>
        </w:rPr>
        <w:t>przes</w:t>
      </w:r>
      <w:r w:rsidRPr="0003474A">
        <w:rPr>
          <w:sz w:val="20"/>
          <w:szCs w:val="20"/>
        </w:rPr>
        <w:t>zkolenie personelu wskazanego przez Zamawiającego w zakresie obsługi aparat</w:t>
      </w:r>
      <w:r w:rsidR="0003474A">
        <w:rPr>
          <w:sz w:val="20"/>
          <w:szCs w:val="20"/>
        </w:rPr>
        <w:t>ów</w:t>
      </w:r>
      <w:r w:rsidRPr="0003474A">
        <w:rPr>
          <w:sz w:val="20"/>
          <w:szCs w:val="20"/>
        </w:rPr>
        <w:t>.</w:t>
      </w:r>
      <w:r w:rsidR="0003474A">
        <w:rPr>
          <w:sz w:val="20"/>
          <w:szCs w:val="20"/>
        </w:rPr>
        <w:t xml:space="preserve"> Wykonanie testów akceptacyjnych i specjalistycznych po uruchomieniu aparatów.</w:t>
      </w:r>
    </w:p>
    <w:p w:rsidR="00D9606E" w:rsidRPr="0003474A" w:rsidRDefault="00D9606E" w:rsidP="0003474A">
      <w:pPr>
        <w:spacing w:after="0"/>
        <w:ind w:left="142" w:hanging="142"/>
        <w:rPr>
          <w:sz w:val="20"/>
          <w:szCs w:val="20"/>
        </w:rPr>
      </w:pPr>
    </w:p>
    <w:p w:rsidR="00F641AF" w:rsidRPr="0003474A" w:rsidRDefault="00F641AF" w:rsidP="0003474A">
      <w:pPr>
        <w:pStyle w:val="Domylnie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3474A">
        <w:rPr>
          <w:rFonts w:ascii="Times New Roman" w:hAnsi="Times New Roman" w:cs="Times New Roman"/>
          <w:bCs/>
          <w:sz w:val="20"/>
          <w:szCs w:val="20"/>
        </w:rPr>
        <w:t>3.Kod CPV: 33111000-1 Aparatura rentgenowska</w:t>
      </w:r>
    </w:p>
    <w:p w:rsidR="00E22F42" w:rsidRDefault="00E22F42" w:rsidP="0003474A">
      <w:pPr>
        <w:pStyle w:val="Domylnie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F42" w:rsidRPr="000E7891" w:rsidRDefault="00E22F42" w:rsidP="00E22F42">
      <w:pPr>
        <w:pStyle w:val="Domylnie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891">
        <w:rPr>
          <w:rFonts w:ascii="Times New Roman" w:hAnsi="Times New Roman" w:cs="Times New Roman"/>
          <w:b/>
          <w:bCs/>
          <w:sz w:val="24"/>
          <w:szCs w:val="24"/>
        </w:rPr>
        <w:t>Zadanie nr:1 – Aparat RTG z ramieniem C</w:t>
      </w:r>
      <w:r w:rsidR="000E789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0E7891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="000E789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0E7891" w:rsidRDefault="000E7891" w:rsidP="000E7891">
      <w:pPr>
        <w:pStyle w:val="Domylnie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parametrów wymaganych</w:t>
      </w:r>
    </w:p>
    <w:p w:rsidR="0003474A" w:rsidRPr="0003474A" w:rsidRDefault="0003474A" w:rsidP="0003474A">
      <w:pPr>
        <w:pStyle w:val="Domylnie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474A" w:rsidRPr="0003474A" w:rsidRDefault="0003474A" w:rsidP="0003474A">
      <w:pPr>
        <w:pStyle w:val="WW-Domylny"/>
        <w:widowControl w:val="0"/>
        <w:shd w:val="clear" w:color="auto" w:fill="FFFFFF" w:themeFill="background1"/>
        <w:spacing w:after="0" w:line="1" w:lineRule="exact"/>
        <w:rPr>
          <w:sz w:val="20"/>
          <w:szCs w:val="20"/>
        </w:rPr>
      </w:pPr>
    </w:p>
    <w:tbl>
      <w:tblPr>
        <w:tblW w:w="13755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30"/>
        <w:gridCol w:w="2160"/>
        <w:gridCol w:w="1980"/>
        <w:gridCol w:w="3105"/>
      </w:tblGrid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:rsidR="0003474A" w:rsidRPr="0003474A" w:rsidRDefault="0003474A" w:rsidP="0003474A">
            <w:pPr>
              <w:pStyle w:val="WW-Domylny"/>
              <w:widowControl w:val="0"/>
              <w:shd w:val="clear" w:color="auto" w:fill="FFFFFF" w:themeFill="background1"/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03474A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:rsidR="0003474A" w:rsidRPr="0003474A" w:rsidRDefault="0003474A" w:rsidP="004C3AB3">
            <w:pPr>
              <w:pStyle w:val="WW-Domylny"/>
              <w:widowControl w:val="0"/>
              <w:shd w:val="clear" w:color="auto" w:fill="FFFFFF" w:themeFill="background1"/>
              <w:spacing w:after="0" w:line="100" w:lineRule="atLeast"/>
              <w:rPr>
                <w:sz w:val="20"/>
                <w:szCs w:val="20"/>
              </w:rPr>
            </w:pPr>
            <w:r w:rsidRPr="0003474A">
              <w:rPr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:rsidR="0003474A" w:rsidRPr="0003474A" w:rsidRDefault="0003474A" w:rsidP="0003474A">
            <w:pPr>
              <w:pStyle w:val="WW-Domylny"/>
              <w:widowControl w:val="0"/>
              <w:shd w:val="clear" w:color="auto" w:fill="FFFFFF" w:themeFill="background1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3474A">
              <w:rPr>
                <w:b/>
                <w:bCs/>
                <w:color w:val="000000"/>
                <w:sz w:val="20"/>
                <w:szCs w:val="20"/>
              </w:rPr>
              <w:t xml:space="preserve">Parametr wymagany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:rsidR="0003474A" w:rsidRPr="0003474A" w:rsidRDefault="0003474A" w:rsidP="0003474A">
            <w:pPr>
              <w:pStyle w:val="WW-Domylny"/>
              <w:widowControl w:val="0"/>
              <w:shd w:val="clear" w:color="auto" w:fill="FFFFFF" w:themeFill="background1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3474A">
              <w:rPr>
                <w:b/>
                <w:bCs/>
                <w:color w:val="000000"/>
                <w:spacing w:val="-10"/>
                <w:sz w:val="20"/>
                <w:szCs w:val="20"/>
              </w:rPr>
              <w:t>Parametr oferowany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03474A" w:rsidRPr="0003474A" w:rsidRDefault="0003474A" w:rsidP="0003474A">
            <w:pPr>
              <w:pStyle w:val="WW-Domylny"/>
              <w:widowControl w:val="0"/>
              <w:shd w:val="clear" w:color="auto" w:fill="FFFFFF" w:themeFill="background1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3474A">
              <w:rPr>
                <w:b/>
                <w:bCs/>
                <w:color w:val="000000"/>
                <w:spacing w:val="-10"/>
                <w:sz w:val="20"/>
                <w:szCs w:val="20"/>
              </w:rPr>
              <w:t>Punktacja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E22F42" w:rsidP="004C3AB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Aparat </w:t>
            </w:r>
            <w:r w:rsidR="0003474A" w:rsidRPr="0003474A">
              <w:rPr>
                <w:b/>
                <w:sz w:val="20"/>
                <w:szCs w:val="20"/>
              </w:rPr>
              <w:t>fabrycznie now</w:t>
            </w:r>
            <w:r>
              <w:rPr>
                <w:b/>
                <w:sz w:val="20"/>
                <w:szCs w:val="20"/>
              </w:rPr>
              <w:t>y</w:t>
            </w:r>
            <w:r w:rsidR="0003474A" w:rsidRPr="0003474A">
              <w:rPr>
                <w:sz w:val="20"/>
                <w:szCs w:val="20"/>
              </w:rPr>
              <w:t>, nieregenerowane,</w:t>
            </w:r>
            <w:r>
              <w:rPr>
                <w:sz w:val="20"/>
                <w:szCs w:val="20"/>
              </w:rPr>
              <w:t xml:space="preserve"> nie starszy niż z </w:t>
            </w:r>
            <w:r w:rsidR="0003474A" w:rsidRPr="0003474A">
              <w:rPr>
                <w:sz w:val="20"/>
                <w:szCs w:val="20"/>
              </w:rPr>
              <w:t xml:space="preserve">2019r.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bCs/>
                <w:spacing w:val="-10"/>
                <w:sz w:val="20"/>
                <w:szCs w:val="20"/>
              </w:rPr>
              <w:t>-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TYP/MODEL, producent, kraj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podać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-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pStyle w:val="Tekstkomentarza"/>
              <w:widowControl/>
              <w:spacing w:after="0" w:line="276" w:lineRule="auto"/>
              <w:rPr>
                <w:lang w:bidi="ar-SA"/>
              </w:rPr>
            </w:pPr>
            <w:r w:rsidRPr="0003474A">
              <w:rPr>
                <w:lang w:bidi="ar-SA"/>
              </w:rPr>
              <w:t>numer fabryczny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podać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-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86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b/>
                <w:sz w:val="20"/>
                <w:szCs w:val="20"/>
              </w:rPr>
              <w:t>II     Generator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-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Zasilanie jednofazowe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pacing w:val="-1"/>
                <w:sz w:val="20"/>
                <w:szCs w:val="20"/>
              </w:rPr>
              <w:t xml:space="preserve">230V/ 50 </w:t>
            </w:r>
            <w:proofErr w:type="spellStart"/>
            <w:r w:rsidRPr="0003474A">
              <w:rPr>
                <w:spacing w:val="-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Zakres dopuszczalnych wahań napięcia zasilającego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+/- 10%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Moc generatora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500D17" w:rsidP="00500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</w:t>
            </w:r>
            <w:r w:rsidR="0003474A" w:rsidRPr="0003474A">
              <w:rPr>
                <w:spacing w:val="-1"/>
                <w:sz w:val="20"/>
                <w:szCs w:val="20"/>
              </w:rPr>
              <w:t>in. 2 kW max. 3 kW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3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Typ generatora, wysokiej częstotliwości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40 kHz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Prąd </w:t>
            </w:r>
            <w:proofErr w:type="spellStart"/>
            <w:r w:rsidRPr="0003474A">
              <w:rPr>
                <w:sz w:val="20"/>
                <w:szCs w:val="20"/>
              </w:rPr>
              <w:t>skopii</w:t>
            </w:r>
            <w:proofErr w:type="spellEnd"/>
            <w:r w:rsidRPr="0003474A">
              <w:rPr>
                <w:sz w:val="20"/>
                <w:szCs w:val="20"/>
              </w:rPr>
              <w:t xml:space="preserve"> ciągłej / impulsowej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11mA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6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Radiografia cyfrowa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Prąd radiografii analogowej i cyfrowej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min. 20 </w:t>
            </w:r>
            <w:proofErr w:type="spellStart"/>
            <w:r w:rsidRPr="0003474A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30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8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Układ minimalizujący dawkę przy </w:t>
            </w:r>
            <w:proofErr w:type="spellStart"/>
            <w:r w:rsidRPr="0003474A">
              <w:rPr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60%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Zakres napięć fluoroskopii i radiografii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40-110 </w:t>
            </w:r>
            <w:proofErr w:type="spellStart"/>
            <w:r w:rsidRPr="0003474A">
              <w:rPr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10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Automatyka doboru parametrów </w:t>
            </w:r>
            <w:proofErr w:type="spellStart"/>
            <w:r w:rsidRPr="0003474A">
              <w:rPr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Skopia pulsacyjna w zakresie min. 1 do 20 pulsów/s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1-20 – 0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&gt;20-24 pulsy/s - 5 pkt.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>≥</w:t>
            </w:r>
            <w:r w:rsidRPr="0003474A">
              <w:rPr>
                <w:sz w:val="20"/>
                <w:szCs w:val="20"/>
              </w:rPr>
              <w:t>24 pulsów/s - 10 pkt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Kontrola czasu trwania pulsu min. w zakresie min. 10-25ms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Wartość wymagana – 0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Wartość największa -10 pkt</w:t>
            </w:r>
          </w:p>
        </w:tc>
      </w:tr>
      <w:tr w:rsidR="00E22F42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0347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4C3A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Lampa X -RAY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Lampa ze stacjonarną anodą -jednoogniskowa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Totalna filtracja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 3,9 mm Al.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Ognisko jedno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max. 0,6 mm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Pojemność cieplna anody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min 50 </w:t>
            </w:r>
            <w:proofErr w:type="spellStart"/>
            <w:r w:rsidRPr="0003474A">
              <w:rPr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Pojemność cieplna kołpaka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min 1 100 </w:t>
            </w:r>
            <w:proofErr w:type="spellStart"/>
            <w:r w:rsidRPr="0003474A">
              <w:rPr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6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Szybkość chłodzenia anody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min 50 </w:t>
            </w:r>
            <w:proofErr w:type="spellStart"/>
            <w:r w:rsidRPr="0003474A">
              <w:rPr>
                <w:sz w:val="20"/>
                <w:szCs w:val="20"/>
              </w:rPr>
              <w:t>kHU</w:t>
            </w:r>
            <w:proofErr w:type="spellEnd"/>
            <w:r w:rsidRPr="0003474A">
              <w:rPr>
                <w:sz w:val="20"/>
                <w:szCs w:val="20"/>
              </w:rPr>
              <w:t>/min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Wartość wymagana – 0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Wartość największa -10 pkt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Kolimator typu IRIS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8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Kolimator szczelinowy z rotacją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Ustawienie kolimatorów na zamrożonym obrazie bez użycia promieniowania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E22F42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03474A">
            <w:pPr>
              <w:spacing w:after="0"/>
              <w:rPr>
                <w:b/>
                <w:sz w:val="20"/>
                <w:szCs w:val="20"/>
              </w:rPr>
            </w:pPr>
            <w:r w:rsidRPr="00E22F42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4C3AB3">
            <w:pPr>
              <w:spacing w:after="0"/>
              <w:rPr>
                <w:b/>
                <w:sz w:val="20"/>
                <w:szCs w:val="20"/>
              </w:rPr>
            </w:pPr>
            <w:r w:rsidRPr="00E22F42">
              <w:rPr>
                <w:b/>
                <w:sz w:val="20"/>
                <w:szCs w:val="20"/>
              </w:rPr>
              <w:t>Wózek z ramieniem C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Waga wózka z ramieniem C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max. 320 kg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Głębokość ramienia C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67 cm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Odległość kołpak - wzmacniacz obrazu (wolna przestrzeń)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75 cm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Odległość SID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97 cm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Zakres ruchu poziomego ramienia C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20 cm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20 cm – 0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>≥</w:t>
            </w:r>
            <w:r w:rsidRPr="0003474A">
              <w:rPr>
                <w:sz w:val="20"/>
                <w:szCs w:val="20"/>
              </w:rPr>
              <w:t>21 cm -10 pkt</w:t>
            </w:r>
          </w:p>
        </w:tc>
      </w:tr>
      <w:tr w:rsidR="0003474A" w:rsidRPr="0003474A" w:rsidTr="00E22F42">
        <w:trPr>
          <w:cantSplit/>
          <w:trHeight w:val="331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6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Zakres ruchu pionowego ramienia C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41 cm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79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Zakres obroty ramienia C wokół osi pionowej (Wig-Wag)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20°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8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Zmotoryzowany ruch pionowy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Całkowity zakres obrotu ramienia wokół osi poziomej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±220°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10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Zakres ruchu orbitalnego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130°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=130 – 0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130-134 - 5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&gt;134 - 10 pkt</w:t>
            </w:r>
          </w:p>
        </w:tc>
      </w:tr>
      <w:tr w:rsidR="0003474A" w:rsidRPr="0003474A" w:rsidTr="00E22F42">
        <w:trPr>
          <w:cantSplit/>
          <w:trHeight w:val="3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Ramie C zbalansowane w każdej pozycji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Wielofunkcyjna pojedyncza dźwignia służąca jako hamulec oraz sterowanie kołami aparatu. Każdy hamulec aparatu oznaczony innym kolorem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Wielofunkcyjny programowalny pedał z minimum 6 trybami pracy koniecznie z możliwością włączania promieniowania i zapisu oraz włącznik ręczny i dodatkowy klawisz wyzwalania promieniowania np. w obrębie ramienia C, podać opisać rozwiązania zaoferowane.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15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Uchwyt na wzmacniaczu obrazu do łatwego pozycjonowania ramienia podczas zabiegu</w:t>
            </w:r>
          </w:p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16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Celownik laserowy od strony wzmacniacza obrazu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E22F42" w:rsidRPr="0003474A" w:rsidTr="00E22F42">
        <w:trPr>
          <w:cantSplit/>
          <w:trHeight w:val="320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03474A">
            <w:pPr>
              <w:spacing w:after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4C3A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2F42">
              <w:rPr>
                <w:b/>
                <w:sz w:val="20"/>
                <w:szCs w:val="20"/>
              </w:rPr>
              <w:t>Wzmacniacz obrazu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  <w:trHeight w:val="320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Średnica nominalna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23 cm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Ilość pól detektora obrazu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 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Rozdzielczość wzmacniacza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1024 x 1024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E22F42" w:rsidRPr="0003474A" w:rsidTr="00E22F42">
        <w:trPr>
          <w:cantSplit/>
          <w:trHeight w:val="3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03474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4C3AB3">
            <w:pPr>
              <w:spacing w:after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Monitor i tor wizyjny na osobnym wózku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74A" w:rsidRPr="0003474A" w:rsidTr="00E22F42">
        <w:trPr>
          <w:cantSplit/>
          <w:trHeight w:val="3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 xml:space="preserve">Dwa monitory 19”, kolorowe  TFT (min. 1000 cd/cm2)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3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Monitor dotykowy kolorowy VGA min. 640x480 znajdujący się na wózku ramienia C kolorowy  do sterowania wszystkimi funkcjami generatora i programami aparatu z opcją podglądu </w:t>
            </w:r>
            <w:proofErr w:type="spellStart"/>
            <w:r w:rsidRPr="0003474A">
              <w:rPr>
                <w:sz w:val="20"/>
                <w:szCs w:val="20"/>
              </w:rPr>
              <w:t>skopii</w:t>
            </w:r>
            <w:proofErr w:type="spellEnd"/>
            <w:r w:rsidRPr="0003474A">
              <w:rPr>
                <w:sz w:val="20"/>
                <w:szCs w:val="20"/>
              </w:rPr>
              <w:t xml:space="preserve"> live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Kąt widzenia ( obrazu min. 176°)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Wyjście TV OUT do podłączenia dodatkowego monitora lub systemów nawigacji.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Ilość obrazów wyświetlana jednocześnie na monitorze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16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obrazów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561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6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Matryca obrazu zapamiętanego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1024 x 1024 pikseli x 25bit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= 25 bit – 0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&gt;25 do 30 bit  - 5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>≥</w:t>
            </w:r>
            <w:r w:rsidRPr="0003474A">
              <w:rPr>
                <w:sz w:val="20"/>
                <w:szCs w:val="20"/>
              </w:rPr>
              <w:t>30 - 10 pkt</w:t>
            </w:r>
          </w:p>
        </w:tc>
      </w:tr>
      <w:tr w:rsidR="0003474A" w:rsidRPr="0003474A" w:rsidTr="00E22F42">
        <w:trPr>
          <w:cantSplit/>
          <w:trHeight w:val="399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Pojemność pamięci na dysku twardym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10 000 obrazów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03474A">
              <w:rPr>
                <w:sz w:val="20"/>
                <w:szCs w:val="20"/>
                <w:lang w:val="en-US"/>
              </w:rPr>
              <w:t>Funkcja</w:t>
            </w:r>
            <w:proofErr w:type="spellEnd"/>
            <w:r w:rsidRPr="0003474A">
              <w:rPr>
                <w:sz w:val="20"/>
                <w:szCs w:val="20"/>
                <w:lang w:val="en-US"/>
              </w:rPr>
              <w:t xml:space="preserve"> „Last Image Hold” (LIH)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Automatyka parametrów fluoroskopii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10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>Funkcja  ZOOM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min. x 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Cyfrowe odwracanie obrazu góra/dół, lewo /prawo na monitorze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Obraz lustrzany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Obrót obrazu płynny cyfrowy bez ograniczeń kąta i kierunku obrotu i wyzwalania dodatkowych dawek promieniowania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Automatyczna regulacja jasności monitora w zależności od oświetlenia sali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15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Układ pomiaru dawki z wyświetlaczem cyfrowym i archiwizacją dawki na zdjęciu na monitorze, w pamięci aparatu oraz na zdjęciu drukowanym.(DAP)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E22F42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03474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4C3A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Archiwizacja obrazów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Archiwizacja poprzez port USB – zapis obrazów w formacie umożliwiającym odtworzenia zdjęć na dowolnym komputerze bez konieczności posiadania dodatkowego oprogramowania.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Archiwizacja obrazów w formacie TIFF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Pakiet DICOM 3.0 zawierający polecenia pozwalające na wysyłanie, odbieranie, archiwizowanie  i drukowanie obrazów praz służące do automatycznego pobierania danych pacjenta z sieci szpitalnej (</w:t>
            </w:r>
            <w:proofErr w:type="spellStart"/>
            <w:r w:rsidRPr="0003474A">
              <w:rPr>
                <w:sz w:val="20"/>
                <w:szCs w:val="20"/>
              </w:rPr>
              <w:t>send</w:t>
            </w:r>
            <w:proofErr w:type="spellEnd"/>
            <w:r w:rsidRPr="0003474A">
              <w:rPr>
                <w:sz w:val="20"/>
                <w:szCs w:val="20"/>
              </w:rPr>
              <w:t xml:space="preserve">, </w:t>
            </w:r>
            <w:proofErr w:type="spellStart"/>
            <w:r w:rsidRPr="0003474A">
              <w:rPr>
                <w:sz w:val="20"/>
                <w:szCs w:val="20"/>
              </w:rPr>
              <w:t>query</w:t>
            </w:r>
            <w:proofErr w:type="spellEnd"/>
            <w:r w:rsidRPr="0003474A">
              <w:rPr>
                <w:sz w:val="20"/>
                <w:szCs w:val="20"/>
              </w:rPr>
              <w:t xml:space="preserve">, </w:t>
            </w:r>
            <w:proofErr w:type="spellStart"/>
            <w:r w:rsidRPr="0003474A">
              <w:rPr>
                <w:sz w:val="20"/>
                <w:szCs w:val="20"/>
              </w:rPr>
              <w:t>retrive</w:t>
            </w:r>
            <w:proofErr w:type="spellEnd"/>
            <w:r w:rsidRPr="0003474A">
              <w:rPr>
                <w:sz w:val="20"/>
                <w:szCs w:val="20"/>
              </w:rPr>
              <w:t xml:space="preserve">, </w:t>
            </w:r>
            <w:proofErr w:type="spellStart"/>
            <w:r w:rsidRPr="0003474A">
              <w:rPr>
                <w:sz w:val="20"/>
                <w:szCs w:val="20"/>
              </w:rPr>
              <w:t>print</w:t>
            </w:r>
            <w:proofErr w:type="spellEnd"/>
            <w:r w:rsidRPr="0003474A">
              <w:rPr>
                <w:sz w:val="20"/>
                <w:szCs w:val="20"/>
              </w:rPr>
              <w:t xml:space="preserve">, </w:t>
            </w:r>
            <w:proofErr w:type="spellStart"/>
            <w:r w:rsidRPr="0003474A">
              <w:rPr>
                <w:sz w:val="20"/>
                <w:szCs w:val="20"/>
              </w:rPr>
              <w:t>worklist</w:t>
            </w:r>
            <w:proofErr w:type="spellEnd"/>
            <w:r w:rsidRPr="0003474A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rFonts w:eastAsia="Calibri"/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Podłączenie i konfiguracja aparatu </w:t>
            </w:r>
            <w:proofErr w:type="spellStart"/>
            <w:r w:rsidRPr="0003474A">
              <w:rPr>
                <w:sz w:val="20"/>
                <w:szCs w:val="20"/>
              </w:rPr>
              <w:t>rtg</w:t>
            </w:r>
            <w:proofErr w:type="spellEnd"/>
            <w:r w:rsidRPr="0003474A">
              <w:rPr>
                <w:sz w:val="20"/>
                <w:szCs w:val="20"/>
              </w:rPr>
              <w:t xml:space="preserve"> do posiadanego przez zamawiającego systemu PACS/RIS </w:t>
            </w:r>
            <w:proofErr w:type="spellStart"/>
            <w:r w:rsidRPr="0003474A">
              <w:rPr>
                <w:sz w:val="20"/>
                <w:szCs w:val="20"/>
              </w:rPr>
              <w:t>Infinit</w:t>
            </w:r>
            <w:proofErr w:type="spellEnd"/>
            <w:r w:rsidRPr="0003474A">
              <w:rPr>
                <w:sz w:val="20"/>
                <w:szCs w:val="20"/>
              </w:rPr>
              <w:t xml:space="preserve"> firmy </w:t>
            </w:r>
            <w:proofErr w:type="spellStart"/>
            <w:r w:rsidRPr="0003474A">
              <w:rPr>
                <w:sz w:val="20"/>
                <w:szCs w:val="20"/>
              </w:rPr>
              <w:t>ResQmed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22F42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03474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4C3A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Funkcjonalność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Możliwość wyposażenia w bezprzewodowy programowalny przycisk nożny do </w:t>
            </w:r>
            <w:proofErr w:type="spellStart"/>
            <w:r w:rsidRPr="0003474A">
              <w:rPr>
                <w:sz w:val="20"/>
                <w:szCs w:val="20"/>
              </w:rPr>
              <w:t>skopii</w:t>
            </w:r>
            <w:proofErr w:type="spellEnd"/>
            <w:r w:rsidRPr="0003474A">
              <w:rPr>
                <w:sz w:val="20"/>
                <w:szCs w:val="20"/>
              </w:rPr>
              <w:t xml:space="preserve"> i zapisu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</w:t>
            </w:r>
            <w:r w:rsidR="00500D17">
              <w:rPr>
                <w:sz w:val="20"/>
                <w:szCs w:val="20"/>
              </w:rPr>
              <w:t>ak</w:t>
            </w:r>
            <w:r w:rsidRPr="0003474A">
              <w:rPr>
                <w:sz w:val="20"/>
                <w:szCs w:val="20"/>
              </w:rPr>
              <w:t>/N</w:t>
            </w:r>
            <w:r w:rsidR="00500D17">
              <w:rPr>
                <w:sz w:val="20"/>
                <w:szCs w:val="20"/>
              </w:rPr>
              <w:t>ie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 - 10 pkt</w:t>
            </w:r>
          </w:p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Nie - 0 pkt</w:t>
            </w:r>
          </w:p>
        </w:tc>
      </w:tr>
      <w:tr w:rsidR="00E22F42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03474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E22F42" w:rsidRDefault="00E22F42" w:rsidP="004C3A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F42" w:rsidRPr="0003474A" w:rsidRDefault="00E22F42" w:rsidP="00500D1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Pamięć przenośna -  Pen Drive 32 GB - 5 </w:t>
            </w:r>
            <w:proofErr w:type="spellStart"/>
            <w:r w:rsidRPr="0003474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Ochrona radiologiczna ( fartuch i osłony tarczycy) o ekwiwalencie 0,25mmPb wykonanych w technologii ultralekkie.</w:t>
            </w:r>
          </w:p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Rozmiary i kolory ustalone z Zamawiającym po wyborze oferty –</w:t>
            </w:r>
          </w:p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 komplety</w:t>
            </w:r>
          </w:p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  <w:lang w:eastAsia="en-US"/>
              </w:rPr>
              <w:t xml:space="preserve">Okulary ochronne RTG przezroczyste oprawki dla lepszej widoczności, ochrona przednia Pb min. 0.75mm (Gogle sportowe </w:t>
            </w:r>
            <w:proofErr w:type="spellStart"/>
            <w:r w:rsidRPr="0003474A">
              <w:rPr>
                <w:sz w:val="20"/>
                <w:szCs w:val="20"/>
                <w:lang w:eastAsia="en-US"/>
              </w:rPr>
              <w:t>np.typ</w:t>
            </w:r>
            <w:proofErr w:type="spellEnd"/>
            <w:r w:rsidRPr="0003474A">
              <w:rPr>
                <w:sz w:val="20"/>
                <w:szCs w:val="20"/>
                <w:lang w:eastAsia="en-US"/>
              </w:rPr>
              <w:t xml:space="preserve"> przeciw słoneczne) - 3 sztuki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03474A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4C3AB3">
            <w:pPr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Wieszak na fartuchy ochronne – 1 </w:t>
            </w:r>
            <w:proofErr w:type="spellStart"/>
            <w:r w:rsidRPr="0003474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  <w:trHeight w:val="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E22F42" w:rsidRDefault="00E22F42" w:rsidP="0003474A">
            <w:pPr>
              <w:snapToGri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E22F42" w:rsidRDefault="00E22F42" w:rsidP="004C3AB3">
            <w:pPr>
              <w:snapToGri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474A" w:rsidRPr="0003474A" w:rsidRDefault="0003474A" w:rsidP="00500D1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Gwarancja i rękojmia– min 24 miesięcy, max: 60 miesięcy</w:t>
            </w:r>
          </w:p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i/>
                <w:sz w:val="20"/>
                <w:szCs w:val="20"/>
              </w:rPr>
              <w:t>parametr oceniany</w:t>
            </w:r>
          </w:p>
        </w:tc>
      </w:tr>
      <w:tr w:rsidR="00500D17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500D17" w:rsidRDefault="00500D17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b/>
                <w:sz w:val="20"/>
                <w:szCs w:val="20"/>
              </w:rPr>
            </w:pPr>
            <w:r w:rsidRPr="00500D17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overflowPunct w:val="0"/>
              <w:autoSpaceDE w:val="0"/>
              <w:spacing w:after="0"/>
              <w:rPr>
                <w:b/>
                <w:sz w:val="20"/>
                <w:szCs w:val="20"/>
              </w:rPr>
            </w:pPr>
            <w:r w:rsidRPr="00500D17">
              <w:rPr>
                <w:b/>
                <w:sz w:val="20"/>
                <w:szCs w:val="20"/>
              </w:rPr>
              <w:t>Serwis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Czas reakcji serwisu przyjęte zgłoszenie- podjęta naprawa (w dni robocze)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 24 godzin – 20 pkt</w:t>
            </w:r>
          </w:p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 36 godzin – 10 pkt</w:t>
            </w:r>
          </w:p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 48 godzin  - 5 pkt</w:t>
            </w:r>
          </w:p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Czas usunięcia awarii od momentu zdiagnozowania usterki</w:t>
            </w:r>
            <w:r w:rsidR="00500D17">
              <w:rPr>
                <w:sz w:val="20"/>
                <w:szCs w:val="20"/>
              </w:rPr>
              <w:t xml:space="preserve"> </w:t>
            </w:r>
            <w:r w:rsidRPr="0003474A">
              <w:rPr>
                <w:sz w:val="20"/>
                <w:szCs w:val="20"/>
              </w:rPr>
              <w:t>(</w:t>
            </w:r>
            <w:r w:rsidR="00500D17">
              <w:rPr>
                <w:sz w:val="20"/>
                <w:szCs w:val="20"/>
              </w:rPr>
              <w:t>w</w:t>
            </w:r>
            <w:r w:rsidRPr="0003474A">
              <w:rPr>
                <w:sz w:val="20"/>
                <w:szCs w:val="20"/>
              </w:rPr>
              <w:t xml:space="preserve"> dni robocze)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 3 dni – 20 pkt</w:t>
            </w:r>
          </w:p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 5 dni – 10 pkt</w:t>
            </w:r>
          </w:p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do 7 dni – 5 </w:t>
            </w:r>
            <w:proofErr w:type="spellStart"/>
            <w:r w:rsidRPr="0003474A">
              <w:rPr>
                <w:sz w:val="20"/>
                <w:szCs w:val="20"/>
              </w:rPr>
              <w:t>okt</w:t>
            </w:r>
            <w:proofErr w:type="spellEnd"/>
          </w:p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  <w:trHeight w:val="69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W okresie gwarancji, bezpłatne przeglądy okresowe w ilości wymaganej przez producenta. </w:t>
            </w:r>
          </w:p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i/>
                <w:sz w:val="20"/>
                <w:szCs w:val="20"/>
              </w:rPr>
              <w:t>Podać liczbę wymaganych dla bezpiecznej pracy urządzenia przeglądów okresowych (w okresie 1 roku) po zakończeniu gwarancji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Dostępność części zamiennych min 10 lat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za każdy rok powyżej 10 lat - 5 pkt</w:t>
            </w:r>
          </w:p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max. 20 lat</w:t>
            </w: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8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 xml:space="preserve">Przeprowadzenie na koszt wykonawcy testów akceptacyjnych i </w:t>
            </w:r>
            <w:proofErr w:type="spellStart"/>
            <w:r w:rsidRPr="0003474A">
              <w:rPr>
                <w:sz w:val="20"/>
                <w:szCs w:val="20"/>
              </w:rPr>
              <w:t>i</w:t>
            </w:r>
            <w:proofErr w:type="spellEnd"/>
            <w:r w:rsidRPr="0003474A">
              <w:rPr>
                <w:sz w:val="20"/>
                <w:szCs w:val="20"/>
              </w:rPr>
              <w:t xml:space="preserve"> specjalistycznych aparatu.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500D17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500D17" w:rsidRDefault="00500D17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b/>
                <w:sz w:val="20"/>
                <w:szCs w:val="20"/>
              </w:rPr>
            </w:pPr>
            <w:r w:rsidRPr="00500D17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overflowPunct w:val="0"/>
              <w:autoSpaceDE w:val="0"/>
              <w:spacing w:after="0"/>
              <w:rPr>
                <w:b/>
                <w:sz w:val="20"/>
                <w:szCs w:val="20"/>
              </w:rPr>
            </w:pPr>
            <w:r w:rsidRPr="00500D17">
              <w:rPr>
                <w:b/>
                <w:sz w:val="20"/>
                <w:szCs w:val="20"/>
              </w:rPr>
              <w:t>Szkolenie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Szkolenie personelu wskazanego przez Zamawiającego  w zakresie  obsługi urządzenia potwierdzone stosownym zaświadczeniem. Ilość osób szkolonych do ustalenia na etapie instalacji aparatu.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500D17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500D17" w:rsidRDefault="00500D17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b/>
                <w:sz w:val="20"/>
                <w:szCs w:val="20"/>
              </w:rPr>
            </w:pPr>
            <w:r w:rsidRPr="00500D17">
              <w:rPr>
                <w:b/>
                <w:sz w:val="20"/>
                <w:szCs w:val="20"/>
              </w:rPr>
              <w:t>XIII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overflowPunct w:val="0"/>
              <w:autoSpaceDE w:val="0"/>
              <w:spacing w:after="0"/>
              <w:rPr>
                <w:b/>
                <w:sz w:val="20"/>
                <w:szCs w:val="20"/>
              </w:rPr>
            </w:pPr>
            <w:r w:rsidRPr="00500D17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D17" w:rsidRPr="0003474A" w:rsidRDefault="00500D17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Deklaracja zgodności oznaczona znakiem 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dołączyć do oferty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dostarczyć wraz z urządzeniem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  <w:tr w:rsidR="0003474A" w:rsidRPr="0003474A" w:rsidTr="00E22F42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03474A">
            <w:pPr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4C3AB3">
            <w:pPr>
              <w:overflowPunct w:val="0"/>
              <w:autoSpaceDE w:val="0"/>
              <w:spacing w:after="0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dołączyć do oferty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74A" w:rsidRPr="0003474A" w:rsidRDefault="0003474A" w:rsidP="00500D17">
            <w:pPr>
              <w:overflowPunct w:val="0"/>
              <w:autoSpaceDE w:val="0"/>
              <w:spacing w:after="0"/>
              <w:jc w:val="center"/>
              <w:rPr>
                <w:sz w:val="20"/>
                <w:szCs w:val="20"/>
              </w:rPr>
            </w:pPr>
            <w:r w:rsidRPr="0003474A">
              <w:rPr>
                <w:sz w:val="20"/>
                <w:szCs w:val="20"/>
              </w:rPr>
              <w:t>bez punktacji</w:t>
            </w:r>
          </w:p>
        </w:tc>
      </w:tr>
    </w:tbl>
    <w:p w:rsidR="0003474A" w:rsidRPr="0003474A" w:rsidRDefault="0003474A" w:rsidP="0003474A">
      <w:pPr>
        <w:spacing w:after="0"/>
        <w:ind w:left="360" w:hanging="180"/>
        <w:jc w:val="both"/>
        <w:rPr>
          <w:sz w:val="20"/>
          <w:szCs w:val="20"/>
        </w:rPr>
      </w:pPr>
    </w:p>
    <w:p w:rsidR="004653CD" w:rsidRPr="000B5176" w:rsidRDefault="00852601" w:rsidP="0003474A">
      <w:pPr>
        <w:pStyle w:val="Domylnie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5176">
        <w:rPr>
          <w:rFonts w:ascii="Times New Roman" w:hAnsi="Times New Roman" w:cs="Times New Roman"/>
          <w:b/>
          <w:sz w:val="20"/>
          <w:szCs w:val="20"/>
        </w:rPr>
        <w:t>UWAGA</w:t>
      </w:r>
      <w:r w:rsidR="009777F4" w:rsidRPr="000B5176">
        <w:rPr>
          <w:rFonts w:ascii="Times New Roman" w:hAnsi="Times New Roman" w:cs="Times New Roman"/>
          <w:b/>
          <w:sz w:val="20"/>
          <w:szCs w:val="20"/>
        </w:rPr>
        <w:t>:</w:t>
      </w:r>
    </w:p>
    <w:p w:rsidR="009777F4" w:rsidRPr="000B5176" w:rsidRDefault="009777F4" w:rsidP="0003474A">
      <w:pPr>
        <w:pStyle w:val="Domylni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176">
        <w:rPr>
          <w:rFonts w:ascii="Times New Roman" w:hAnsi="Times New Roman" w:cs="Times New Roman"/>
          <w:sz w:val="20"/>
          <w:szCs w:val="20"/>
        </w:rPr>
        <w:t xml:space="preserve">1.Nie spełnienie </w:t>
      </w:r>
      <w:bookmarkStart w:id="0" w:name="_GoBack"/>
      <w:bookmarkEnd w:id="0"/>
      <w:r w:rsidRPr="000B5176">
        <w:rPr>
          <w:rFonts w:ascii="Times New Roman" w:hAnsi="Times New Roman" w:cs="Times New Roman"/>
          <w:sz w:val="20"/>
          <w:szCs w:val="20"/>
        </w:rPr>
        <w:t>wymagań minimalnych spowoduje odrzucenie oferty.</w:t>
      </w:r>
    </w:p>
    <w:p w:rsidR="009777F4" w:rsidRPr="000B5176" w:rsidRDefault="009777F4" w:rsidP="0003474A">
      <w:pPr>
        <w:pStyle w:val="Domylni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176">
        <w:rPr>
          <w:rFonts w:ascii="Times New Roman" w:hAnsi="Times New Roman" w:cs="Times New Roman"/>
          <w:sz w:val="20"/>
          <w:szCs w:val="20"/>
        </w:rPr>
        <w:t>2.Brak opisu będzie traktowany jako brak danego parametru w oferowanej konfiguracji.</w:t>
      </w:r>
    </w:p>
    <w:p w:rsidR="009777F4" w:rsidRPr="000B5176" w:rsidRDefault="009777F4" w:rsidP="0003474A">
      <w:pPr>
        <w:pStyle w:val="Domylnie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0B5176">
        <w:rPr>
          <w:rFonts w:ascii="Times New Roman" w:hAnsi="Times New Roman" w:cs="Times New Roman"/>
          <w:sz w:val="20"/>
          <w:szCs w:val="20"/>
        </w:rPr>
        <w:t>3. Na potwierdzenie parametrów wymaganych Zamawiający będzie żądał dostarczenia dokumentów potwierdzających takich jak: prospekty, katalogi lub inne materiały informacyjne producenta aparatu.</w:t>
      </w:r>
    </w:p>
    <w:p w:rsidR="00500D17" w:rsidRDefault="00500D17" w:rsidP="0003474A">
      <w:pPr>
        <w:pStyle w:val="Domylnie"/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0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214"/>
        <w:gridCol w:w="1959"/>
        <w:gridCol w:w="1791"/>
        <w:gridCol w:w="1489"/>
        <w:gridCol w:w="919"/>
        <w:gridCol w:w="1420"/>
        <w:gridCol w:w="2206"/>
      </w:tblGrid>
      <w:tr w:rsidR="004C3AB3" w:rsidTr="003855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netto w 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4C3AB3" w:rsidRDefault="004C3AB3" w:rsidP="000E78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4C3AB3" w:rsidTr="003855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rPr>
                <w:b/>
              </w:rPr>
            </w:pPr>
          </w:p>
          <w:p w:rsidR="004C3AB3" w:rsidRDefault="004C3AB3" w:rsidP="000E78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Aparat RTG z ramieniem C</w:t>
            </w:r>
          </w:p>
          <w:p w:rsidR="004C3AB3" w:rsidRDefault="004C3AB3" w:rsidP="000E7891">
            <w:pPr>
              <w:spacing w:after="0" w:line="240" w:lineRule="auto"/>
            </w:pPr>
          </w:p>
          <w:p w:rsidR="004C3AB3" w:rsidRDefault="004C3AB3" w:rsidP="000E7891">
            <w:pPr>
              <w:spacing w:after="0" w:line="240" w:lineRule="auto"/>
            </w:pPr>
            <w: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</w:pPr>
          </w:p>
          <w:p w:rsidR="004C3AB3" w:rsidRDefault="004C3AB3" w:rsidP="000E7891">
            <w:pPr>
              <w:spacing w:after="0" w:line="240" w:lineRule="auto"/>
              <w:jc w:val="center"/>
            </w:pPr>
            <w:r>
              <w:t>1</w:t>
            </w:r>
          </w:p>
          <w:p w:rsidR="004C3AB3" w:rsidRDefault="004C3AB3" w:rsidP="000E7891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B3" w:rsidRDefault="004C3AB3" w:rsidP="000E7891">
            <w:pPr>
              <w:spacing w:after="0" w:line="240" w:lineRule="auto"/>
              <w:jc w:val="center"/>
            </w:pPr>
          </w:p>
        </w:tc>
      </w:tr>
    </w:tbl>
    <w:p w:rsidR="004C3AB3" w:rsidRDefault="004C3AB3" w:rsidP="000E7891">
      <w:pPr>
        <w:pStyle w:val="Domylny"/>
        <w:spacing w:after="0" w:line="240" w:lineRule="auto"/>
      </w:pPr>
    </w:p>
    <w:p w:rsidR="004C3AB3" w:rsidRDefault="004C3AB3" w:rsidP="000E7891">
      <w:pPr>
        <w:pStyle w:val="Domylny"/>
        <w:spacing w:after="0" w:line="240" w:lineRule="auto"/>
      </w:pPr>
    </w:p>
    <w:p w:rsidR="004C3AB3" w:rsidRPr="000A0CC8" w:rsidRDefault="004C3AB3" w:rsidP="000E7891">
      <w:pPr>
        <w:spacing w:after="0" w:line="240" w:lineRule="auto"/>
        <w:jc w:val="right"/>
        <w:rPr>
          <w:sz w:val="20"/>
          <w:szCs w:val="20"/>
        </w:rPr>
      </w:pPr>
      <w:r w:rsidRPr="000A0CC8">
        <w:rPr>
          <w:sz w:val="20"/>
          <w:szCs w:val="20"/>
        </w:rPr>
        <w:t>……………………………..</w:t>
      </w:r>
    </w:p>
    <w:p w:rsidR="004C3AB3" w:rsidRPr="000A0CC8" w:rsidRDefault="004C3AB3" w:rsidP="000E7891">
      <w:pPr>
        <w:spacing w:after="0" w:line="240" w:lineRule="auto"/>
        <w:jc w:val="right"/>
        <w:rPr>
          <w:sz w:val="20"/>
          <w:szCs w:val="20"/>
        </w:rPr>
      </w:pPr>
      <w:r w:rsidRPr="000A0CC8">
        <w:rPr>
          <w:sz w:val="20"/>
          <w:szCs w:val="20"/>
        </w:rPr>
        <w:t>/podpis i pieczęć Wykonawcy/</w:t>
      </w:r>
    </w:p>
    <w:p w:rsidR="004C3AB3" w:rsidRDefault="004C3AB3" w:rsidP="0003474A">
      <w:pPr>
        <w:pStyle w:val="Domylnie"/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</w:rPr>
      </w:pPr>
    </w:p>
    <w:p w:rsidR="00500D17" w:rsidRPr="00500D17" w:rsidRDefault="002E0883" w:rsidP="002E0883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b/>
          <w:bCs/>
          <w:color w:val="auto"/>
          <w:lang w:eastAsia="en-US"/>
        </w:rPr>
        <w:lastRenderedPageBreak/>
        <w:t xml:space="preserve">Zadanie nr: 2 </w:t>
      </w:r>
      <w:r w:rsidR="00500D17" w:rsidRPr="00500D17">
        <w:rPr>
          <w:b/>
          <w:bCs/>
          <w:color w:val="auto"/>
          <w:lang w:eastAsia="en-US"/>
        </w:rPr>
        <w:t>D</w:t>
      </w:r>
      <w:r>
        <w:rPr>
          <w:b/>
          <w:bCs/>
          <w:color w:val="auto"/>
          <w:lang w:eastAsia="en-US"/>
        </w:rPr>
        <w:t xml:space="preserve">ensytometr rentgenowski </w:t>
      </w:r>
    </w:p>
    <w:tbl>
      <w:tblPr>
        <w:tblW w:w="1403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6000"/>
        <w:gridCol w:w="2790"/>
        <w:gridCol w:w="2115"/>
        <w:gridCol w:w="2541"/>
      </w:tblGrid>
      <w:tr w:rsidR="002E0883" w:rsidRPr="00500D17" w:rsidTr="002E0883"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883" w:rsidRPr="002E0883" w:rsidRDefault="002E0883" w:rsidP="00500D17">
            <w:pPr>
              <w:shd w:val="clear" w:color="auto" w:fill="FFFFFF" w:themeFill="background1"/>
              <w:spacing w:after="0" w:line="100" w:lineRule="atLeast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E0883">
              <w:rPr>
                <w:b/>
                <w:color w:val="auto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883" w:rsidRPr="002E0883" w:rsidRDefault="002E0883" w:rsidP="00500D17">
            <w:pPr>
              <w:shd w:val="clear" w:color="auto" w:fill="FFFFFF" w:themeFill="background1"/>
              <w:spacing w:after="0" w:line="100" w:lineRule="atLeast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E0883">
              <w:rPr>
                <w:b/>
                <w:color w:val="auto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883" w:rsidRPr="002E0883" w:rsidRDefault="002E0883" w:rsidP="00500D17">
            <w:pPr>
              <w:shd w:val="clear" w:color="auto" w:fill="FFFFFF" w:themeFill="background1"/>
              <w:spacing w:after="0" w:line="100" w:lineRule="atLeast"/>
              <w:rPr>
                <w:rFonts w:eastAsia="MS Minch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0883">
              <w:rPr>
                <w:rFonts w:eastAsia="MS Mincho"/>
                <w:b/>
                <w:bCs/>
                <w:color w:val="000000"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883" w:rsidRPr="002E0883" w:rsidRDefault="002E0883" w:rsidP="00500D17">
            <w:pPr>
              <w:shd w:val="clear" w:color="auto" w:fill="FFFFFF" w:themeFill="background1"/>
              <w:snapToGrid w:val="0"/>
              <w:spacing w:after="0" w:line="100" w:lineRule="atLeast"/>
              <w:rPr>
                <w:rFonts w:eastAsia="MS Mincho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0883">
              <w:rPr>
                <w:rFonts w:eastAsia="MS Mincho"/>
                <w:b/>
                <w:bCs/>
                <w:color w:val="000000"/>
                <w:sz w:val="20"/>
                <w:szCs w:val="20"/>
                <w:lang w:eastAsia="en-US"/>
              </w:rPr>
              <w:t>Parametr oferowany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883" w:rsidRPr="002E0883" w:rsidRDefault="002E0883" w:rsidP="00500D17">
            <w:pPr>
              <w:shd w:val="clear" w:color="auto" w:fill="FFFFFF" w:themeFill="background1"/>
              <w:spacing w:after="0"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8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500D17" w:rsidRPr="00500D17" w:rsidTr="002E0883">
        <w:tc>
          <w:tcPr>
            <w:tcW w:w="5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Aparat rentgenowski  z metodą DEXA (stacjonarny)</w:t>
            </w:r>
            <w:r w:rsidR="002E0883">
              <w:rPr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00D17">
              <w:rPr>
                <w:color w:val="auto"/>
                <w:sz w:val="20"/>
                <w:szCs w:val="20"/>
                <w:lang w:eastAsia="en-US"/>
              </w:rPr>
              <w:t>nie wymagający zastosowania specjalnego ekranowania</w:t>
            </w:r>
            <w:r w:rsidRPr="00500D17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500D17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fabrycznie nowy, nieużywany, </w:t>
            </w:r>
            <w:r w:rsidR="002E0883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nie starszy niż z </w:t>
            </w:r>
            <w:r w:rsidRPr="00500D17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Pr="00500D17">
              <w:rPr>
                <w:rFonts w:eastAsia="MS Mincho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2E0883">
              <w:rPr>
                <w:rFonts w:eastAsia="MS Mincho"/>
                <w:bCs/>
                <w:color w:val="000000"/>
                <w:sz w:val="20"/>
                <w:szCs w:val="20"/>
                <w:lang w:eastAsia="pl-PL"/>
              </w:rPr>
              <w:t xml:space="preserve"> roku.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  <w:t>Tak, opisać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AB3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TYP/MODEL</w:t>
            </w:r>
            <w:r w:rsidR="004C3AB3">
              <w:rPr>
                <w:color w:val="auto"/>
                <w:sz w:val="20"/>
                <w:szCs w:val="20"/>
                <w:lang w:eastAsia="en-US"/>
              </w:rPr>
              <w:t>:</w:t>
            </w:r>
          </w:p>
          <w:p w:rsidR="004C3AB3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producent</w:t>
            </w:r>
            <w:r w:rsidR="004C3AB3">
              <w:rPr>
                <w:color w:val="auto"/>
                <w:sz w:val="20"/>
                <w:szCs w:val="20"/>
                <w:lang w:eastAsia="en-US"/>
              </w:rPr>
              <w:t>: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Numer fabryczny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Stół skaningowy stacjonarny nieskładany z ramieniem typu „C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  <w:t>Tak, opisać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System z</w:t>
            </w:r>
            <w:r w:rsidR="004C3AB3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 stołem pozwalający na prowadzenie leczenia osteoporozy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2E0883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2E0883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P</w:t>
            </w:r>
            <w:r w:rsidRPr="00500D17">
              <w:rPr>
                <w:b/>
                <w:color w:val="auto"/>
                <w:sz w:val="20"/>
                <w:szCs w:val="20"/>
                <w:lang w:eastAsia="en-US"/>
              </w:rPr>
              <w:t>arametry ogólne: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500D17" w:rsidRPr="00500D17" w:rsidRDefault="004C3AB3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Moc generatora min. 350W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Napięcie zasilające system 230 V/50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Hz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 bez konieczności stosowania dodatkowych urządzeń zasilających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2E0883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2E0883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T</w:t>
            </w:r>
            <w:r w:rsidRPr="00500D17">
              <w:rPr>
                <w:b/>
                <w:color w:val="auto"/>
                <w:sz w:val="20"/>
                <w:szCs w:val="20"/>
                <w:lang w:eastAsia="en-US"/>
              </w:rPr>
              <w:t>echnologia obrazowania: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500D17" w:rsidRPr="00500D17" w:rsidRDefault="004C3AB3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Ruchomy blat stołu,  ruchome ramię C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Promieniowanie w wiązce wachlarzowej działającej w oparciu o metodę skanowania CT jednokrotnego przejścia nad pacjentem podczas badań podstawowych takich jak szyjka kości udowej, przedramię, odcinek L kręgosłupa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opisać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Generator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dwuenergetyczny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, generujący energię wysoką i niską poprzez wysokie i niskie napięcie na lampie dający rzeczywistą wiązkę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dwuenergetyczną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Maksymalna  dawka promieniowania rozproszonego 1 metr od aparatu (lampy)- max 1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mR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>/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hr</w:t>
            </w:r>
            <w:proofErr w:type="spellEnd"/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Obszar skanowania min. 190cm na 60cm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Zakres minimalny - 1 pkt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Zakres największy – 5 pkt</w:t>
            </w:r>
          </w:p>
        </w:tc>
      </w:tr>
      <w:tr w:rsidR="00500D17" w:rsidRPr="00500D17" w:rsidTr="002E0883">
        <w:trPr>
          <w:trHeight w:val="10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Czasy skanowania dla lokalizacji:</w:t>
            </w:r>
          </w:p>
          <w:p w:rsidR="00500D17" w:rsidRPr="00500D17" w:rsidRDefault="00500D17" w:rsidP="004C3AB3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100" w:lineRule="atLeast"/>
              <w:ind w:left="232" w:hanging="232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00D17">
              <w:rPr>
                <w:color w:val="auto"/>
                <w:sz w:val="20"/>
                <w:szCs w:val="20"/>
                <w:lang w:eastAsia="en-US"/>
              </w:rPr>
              <w:t>kręgosłup AP max. 30 s</w:t>
            </w:r>
          </w:p>
          <w:p w:rsidR="00500D17" w:rsidRPr="00500D17" w:rsidRDefault="00500D17" w:rsidP="004C3AB3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100" w:lineRule="atLeast"/>
              <w:ind w:left="232" w:hanging="232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00D17">
              <w:rPr>
                <w:color w:val="auto"/>
                <w:sz w:val="20"/>
                <w:szCs w:val="20"/>
                <w:lang w:eastAsia="en-US"/>
              </w:rPr>
              <w:t>szyjka kości udowej max. 30s</w:t>
            </w:r>
          </w:p>
          <w:p w:rsidR="00500D17" w:rsidRPr="00500D17" w:rsidRDefault="00500D17" w:rsidP="004C3AB3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100" w:lineRule="atLeast"/>
              <w:contextualSpacing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całe ciało/skład ciała max 5 min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System automatycznej kalibracji pozwalający na stałą kontrolę  i utrzymanie stałych warunków podczas każdego badań niezależnie od kalibracji codziennej na fantomie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Weryfikacja poprawności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autokalibracji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 przy pomocy fantomu antropomorficznego odcinka L kręgosłupa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Detektor wysokiej rozdzielczości min. 60 elementowy, ilość rzeczywistych elementów detektora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opisać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Blat stołu z zmiennym położeniem umożliwiający zdalne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przerepozycjonowanie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 pacjenta z pozycji stacji technika bez konieczności siłowego przemieszczania pacjenta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Ruch blatu wzdłużny i poprzeczny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Fantom kontrolny- fantom antropomorficzny kręgosłupa odcinka L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Pozycjoner laserowy do łatwego ustalenia prawidłowego ułożenia pacjenta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Wolna przestrzeń między blatem stołu a ramieniem C w osi stołu umożliwiająca badanie ludzi otyłych min. 55cm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2E0883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883" w:rsidRPr="002E0883" w:rsidRDefault="002E0883" w:rsidP="00500D17">
            <w:pPr>
              <w:shd w:val="clear" w:color="auto" w:fill="FFFFFF" w:themeFill="background1"/>
              <w:spacing w:after="0" w:line="100" w:lineRule="atLeast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883" w:rsidRPr="002E0883" w:rsidRDefault="002E0883" w:rsidP="004C3AB3">
            <w:pPr>
              <w:shd w:val="clear" w:color="auto" w:fill="FFFFFF" w:themeFill="background1"/>
              <w:spacing w:after="0" w:line="100" w:lineRule="atLeast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E0883">
              <w:rPr>
                <w:b/>
                <w:color w:val="auto"/>
                <w:sz w:val="20"/>
                <w:szCs w:val="20"/>
                <w:lang w:eastAsia="en-US"/>
              </w:rPr>
              <w:t>Funkcje  użytkowe, pomiary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883" w:rsidRPr="00500D17" w:rsidRDefault="002E0883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883" w:rsidRPr="00500D17" w:rsidRDefault="002E0883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883" w:rsidRPr="00500D17" w:rsidRDefault="004C3AB3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Kręgosłup lędźwiowy odcinek L kręgosłupa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Szyjka kości udowej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Analiza bliższego końca kości udowej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HSA, Hip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Structure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Analysis – zaawansowane oprogramowanie do analizy szyjki biodra ( między innymi środek masy ciężkości, kąt osi szyjki kości udowej, moment bezwładności), pomiar długości osi szyjki udowej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Podwójna szyjka kości udowej z automatycznym obliczaniem pozycji drugiej szyjki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Przedramię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Skolioza kręgosłupa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Kręgosłup boczny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Analiza kręgosłupa o niskiej gęstości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Analiza szyjki kości udowej o niskiej gęstości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Całe ciało ( Total Body) i skład ciała ( body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Composition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) z minimum pomiarem;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val="en-US"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val="en-US" w:eastAsia="pl-PL"/>
              </w:rPr>
              <w:t>tkanki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val="en-US" w:eastAsia="pl-PL"/>
              </w:rPr>
              <w:t>trzewnej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val="en-US" w:eastAsia="pl-PL"/>
              </w:rPr>
              <w:t xml:space="preserve"> VAT (Visceral Fat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val="en-US" w:eastAsia="pl-PL"/>
              </w:rPr>
              <w:t>Assesment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val="en-US" w:eastAsia="pl-PL"/>
              </w:rPr>
              <w:t>)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- pomiar tkanki w obrębie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Gynoid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/Android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- pomiar regionu zainteresowania np. ręka, udo w zależności od potrzeb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urzytkownika</w:t>
            </w:r>
            <w:proofErr w:type="spellEnd"/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 – 5 pkt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Nie – 0 pkt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Raport tendencji zmian BCA ( skład ciała)  z mapą kolorową składu ciała z automatycznym odniesieniem do klasyfikacji WHO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Oprogramowanie pediatryczne z analizą; 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 szyjka kości udowej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 przedramię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 kręgosłup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total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body, całe ciało-  pediatria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Całe ciało ( Total Body)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BMD dla całego ciała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Ocena ryzyka złamania FRAX w badaniach oraz dodatkowo formularz do indywidualnej oceny FRAX.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Oprogramowanie ortopedyczne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 ocena protezy stawu biodrowego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lastRenderedPageBreak/>
              <w:t>- ocena protezy stawu kolanowego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Morfometria kręgosłupa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 – 5 pkt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Nie – 0 pkt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Program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Whole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Body – całe ciało dla niemowląt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Automatyczne odniesienie wyników do klasyfikacji WHO w badaniach min. szyjka kości udowej, kręgosłup odcinek L, przedramię, Body </w:t>
            </w:r>
            <w:proofErr w:type="spellStart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Composition</w:t>
            </w:r>
            <w:proofErr w:type="spellEnd"/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</w:t>
            </w:r>
            <w:r w:rsidR="002E0883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żl</w:t>
            </w: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iwość rozbudowy o oprogramowanie TBS (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trabecular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bone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score</w:t>
            </w:r>
            <w:proofErr w:type="spellEnd"/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) </w:t>
            </w:r>
            <w:r w:rsidRPr="00500D1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dostępne na dzień składania ofert i zainstalowane w zaoferowanym aparacie, załączyć informację od producenta oprogramowania TBS o kompatybilności zainstalowanego oprogramowania z zaoferowanym densytometrem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2E0883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2E0883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</w:t>
            </w:r>
            <w:r w:rsidRPr="00500D17">
              <w:rPr>
                <w:b/>
                <w:color w:val="auto"/>
                <w:sz w:val="20"/>
                <w:szCs w:val="20"/>
                <w:lang w:eastAsia="en-US"/>
              </w:rPr>
              <w:t>nne funkcje użytkowe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500D17" w:rsidRPr="00500D17" w:rsidRDefault="004C3AB3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000000"/>
                <w:sz w:val="20"/>
                <w:szCs w:val="20"/>
                <w:lang w:eastAsia="en-US"/>
              </w:rPr>
              <w:t>Konfigurowalny przez użytkownika wygląd raportu z badania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Limit wagi pacjenta  dopuszczona przez oprogramowanie aparatu - min. 200kg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Tworzenia  baz danych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Komplet fantomów wg zaleceń producenta, min. fantom antropomorficzny kręgosłupa, akcesoria do pozycjonowania pacjenta, zestaw meblowy dla stanowiska operatora aparatu (stolik (biurko) pod zestaw sterujący, krzesło obrotowe, szafka na akcesoria) 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ind w:left="708" w:hanging="708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System komputerowy stacji roboczej w klasie PC, system operacyjny min Windows  7 Professional  lub nowszy,  mysz ,klawiatura 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Parametry minimalne </w:t>
            </w:r>
          </w:p>
          <w:p w:rsidR="00500D17" w:rsidRPr="00500D17" w:rsidRDefault="00500D17" w:rsidP="004C3AB3">
            <w:pPr>
              <w:pBdr>
                <w:top w:val="none" w:sz="0" w:space="0" w:color="000000"/>
                <w:left w:val="none" w:sz="0" w:space="0" w:color="000000"/>
                <w:bottom w:val="single" w:sz="4" w:space="6" w:color="C0C0C0"/>
                <w:right w:val="none" w:sz="0" w:space="0" w:color="000000"/>
              </w:pBd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bCs/>
                <w:color w:val="auto"/>
                <w:sz w:val="20"/>
                <w:szCs w:val="20"/>
                <w:lang w:eastAsia="en-US"/>
              </w:rPr>
              <w:t>Procesor</w:t>
            </w:r>
            <w:r w:rsidRPr="00500D17">
              <w:rPr>
                <w:color w:val="222222"/>
                <w:sz w:val="20"/>
                <w:szCs w:val="20"/>
                <w:lang w:eastAsia="en-US"/>
              </w:rPr>
              <w:t xml:space="preserve">: min. Intel Dual </w:t>
            </w:r>
            <w:proofErr w:type="spellStart"/>
            <w:r w:rsidRPr="00500D17">
              <w:rPr>
                <w:color w:val="222222"/>
                <w:sz w:val="20"/>
                <w:szCs w:val="20"/>
                <w:lang w:eastAsia="en-US"/>
              </w:rPr>
              <w:t>Core</w:t>
            </w:r>
            <w:proofErr w:type="spellEnd"/>
            <w:r w:rsidRPr="00500D17">
              <w:rPr>
                <w:color w:val="222222"/>
                <w:sz w:val="20"/>
                <w:szCs w:val="20"/>
                <w:lang w:eastAsia="en-US"/>
              </w:rPr>
              <w:t xml:space="preserve"> min. 2,7 GHz</w:t>
            </w:r>
            <w:r w:rsidRPr="00500D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00D17" w:rsidRPr="00500D17" w:rsidRDefault="00500D17" w:rsidP="004C3AB3">
            <w:pPr>
              <w:pBdr>
                <w:top w:val="none" w:sz="0" w:space="0" w:color="000000"/>
                <w:left w:val="none" w:sz="0" w:space="0" w:color="000000"/>
                <w:bottom w:val="single" w:sz="4" w:space="6" w:color="C0C0C0"/>
                <w:right w:val="none" w:sz="0" w:space="0" w:color="000000"/>
              </w:pBd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Pamięć</w:t>
            </w:r>
            <w:r w:rsidRPr="00500D17">
              <w:rPr>
                <w:color w:val="000000"/>
                <w:sz w:val="20"/>
                <w:szCs w:val="20"/>
                <w:lang w:eastAsia="en-US"/>
              </w:rPr>
              <w:t xml:space="preserve">: min. 2GB </w:t>
            </w:r>
          </w:p>
          <w:p w:rsidR="00500D17" w:rsidRPr="00500D17" w:rsidRDefault="00500D17" w:rsidP="004C3AB3">
            <w:pPr>
              <w:pBdr>
                <w:top w:val="none" w:sz="0" w:space="0" w:color="000000"/>
                <w:left w:val="none" w:sz="0" w:space="0" w:color="000000"/>
                <w:bottom w:val="single" w:sz="4" w:space="6" w:color="C0C0C0"/>
                <w:right w:val="none" w:sz="0" w:space="0" w:color="000000"/>
              </w:pBd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222222"/>
                <w:sz w:val="20"/>
                <w:szCs w:val="20"/>
                <w:lang w:eastAsia="en-US"/>
              </w:rPr>
              <w:t xml:space="preserve">Dysk: min. 160GB  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222222"/>
                <w:sz w:val="20"/>
                <w:szCs w:val="20"/>
                <w:lang w:eastAsia="en-US"/>
              </w:rPr>
              <w:t>Monitor kolorowy min 17”. Kolorowa drukarka laserowa do wydruku raportów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500D17" w:rsidRPr="00500D17" w:rsidTr="002E0883">
        <w:trPr>
          <w:trHeight w:val="113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500D17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Bazy referencyjne;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- Baza Pediatryczna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- NHANES- skład ciała i całe ciało dla dzieci i dorosłych</w:t>
            </w:r>
          </w:p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- NHANES – baza referencyjna etniczna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1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2E0883" w:rsidRPr="00500D17" w:rsidTr="002E0883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2E0883" w:rsidRDefault="002E0883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E0883">
              <w:rPr>
                <w:b/>
                <w:color w:val="auto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2E0883" w:rsidRDefault="002E0883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E0883">
              <w:rPr>
                <w:b/>
                <w:color w:val="auto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500D17" w:rsidRDefault="002E0883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500D17" w:rsidRDefault="002E0883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0883" w:rsidRPr="00500D17" w:rsidRDefault="004C3AB3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i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500D17" w:rsidRPr="00500D17" w:rsidTr="002E0883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Gwarancja i rękojmia– min 24 miesięcy, max: 60 miesięcy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i/>
                <w:color w:val="auto"/>
                <w:sz w:val="20"/>
                <w:szCs w:val="20"/>
                <w:lang w:eastAsia="en-US"/>
              </w:rPr>
              <w:t>parametr oceniany</w:t>
            </w:r>
          </w:p>
        </w:tc>
      </w:tr>
      <w:tr w:rsidR="002E0883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4C3AB3" w:rsidRDefault="004C3AB3" w:rsidP="00500D17">
            <w:pPr>
              <w:shd w:val="clear" w:color="auto" w:fill="FFFFFF" w:themeFill="background1"/>
              <w:spacing w:after="0" w:line="200" w:lineRule="atLeast"/>
              <w:ind w:left="91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C3AB3">
              <w:rPr>
                <w:b/>
                <w:color w:val="auto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4C3AB3" w:rsidRDefault="004C3AB3" w:rsidP="004C3AB3">
            <w:pPr>
              <w:shd w:val="clear" w:color="auto" w:fill="FFFFFF" w:themeFill="background1"/>
              <w:spacing w:after="0" w:line="200" w:lineRule="atLeast"/>
              <w:ind w:right="470"/>
              <w:rPr>
                <w:b/>
                <w:color w:val="auto"/>
                <w:spacing w:val="-2"/>
                <w:sz w:val="20"/>
                <w:szCs w:val="20"/>
                <w:lang w:eastAsia="en-US"/>
              </w:rPr>
            </w:pPr>
            <w:r w:rsidRPr="004C3AB3">
              <w:rPr>
                <w:b/>
                <w:color w:val="auto"/>
                <w:spacing w:val="-2"/>
                <w:sz w:val="20"/>
                <w:szCs w:val="20"/>
                <w:lang w:eastAsia="en-US"/>
              </w:rPr>
              <w:t>Serwis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500D17" w:rsidRDefault="002E0883" w:rsidP="004C3AB3">
            <w:pPr>
              <w:shd w:val="clear" w:color="auto" w:fill="FFFFFF" w:themeFill="background1"/>
              <w:spacing w:after="0" w:line="200" w:lineRule="atLeast"/>
              <w:ind w:left="102" w:right="102"/>
              <w:jc w:val="center"/>
              <w:rPr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0883" w:rsidRPr="00500D17" w:rsidRDefault="002E0883" w:rsidP="004C3AB3">
            <w:pPr>
              <w:shd w:val="clear" w:color="auto" w:fill="FFFFFF" w:themeFill="background1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0883" w:rsidRPr="00500D17" w:rsidRDefault="004C3AB3" w:rsidP="004C3AB3">
            <w:pPr>
              <w:shd w:val="clear" w:color="auto" w:fill="FFFFFF" w:themeFill="background1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4C3AB3" w:rsidP="00500D17">
            <w:pPr>
              <w:shd w:val="clear" w:color="auto" w:fill="FFFFFF" w:themeFill="background1"/>
              <w:spacing w:after="0" w:line="200" w:lineRule="atLeast"/>
              <w:ind w:left="91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200" w:lineRule="atLeast"/>
              <w:ind w:right="47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Autoryzowany serwis gwarancyjny na terenie </w:t>
            </w:r>
            <w:r w:rsidRPr="00500D17">
              <w:rPr>
                <w:color w:val="auto"/>
                <w:spacing w:val="-1"/>
                <w:sz w:val="20"/>
                <w:szCs w:val="20"/>
                <w:lang w:eastAsia="en-US"/>
              </w:rPr>
              <w:t>Polski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200" w:lineRule="atLeast"/>
              <w:ind w:left="102" w:right="102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TAK, </w:t>
            </w:r>
            <w:r w:rsidRPr="00500D17">
              <w:rPr>
                <w:color w:val="auto"/>
                <w:spacing w:val="-2"/>
                <w:sz w:val="20"/>
                <w:szCs w:val="20"/>
                <w:lang w:eastAsia="en-US"/>
              </w:rPr>
              <w:t>podać adres, załączyć dokument potwierdzając autoryzację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Czas reakcji serwisu przyjęte zgłoszenie- podjęta naprawa (w dni robocze)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 24 godzin – 20 pkt</w:t>
            </w:r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lastRenderedPageBreak/>
              <w:t>do 36 godzin – 10 pkt</w:t>
            </w:r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 48 godzin  - 5 pkt</w:t>
            </w:r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Czas usunięcia awarii od momentu zdiagnozowania usterki</w:t>
            </w:r>
            <w:r w:rsidR="004C3AB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00D17">
              <w:rPr>
                <w:color w:val="auto"/>
                <w:sz w:val="20"/>
                <w:szCs w:val="20"/>
                <w:lang w:eastAsia="en-US"/>
              </w:rPr>
              <w:t>(w dni robocze)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 3 dni – 20 pkt</w:t>
            </w:r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 5 dni – 10 pkt</w:t>
            </w:r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do 7 dni – 5 </w:t>
            </w:r>
            <w:proofErr w:type="spellStart"/>
            <w:r w:rsidRPr="00500D17">
              <w:rPr>
                <w:color w:val="auto"/>
                <w:sz w:val="20"/>
                <w:szCs w:val="20"/>
                <w:lang w:eastAsia="en-US"/>
              </w:rPr>
              <w:t>okt</w:t>
            </w:r>
            <w:proofErr w:type="spellEnd"/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Liczba dni przestoju przedłużająca termin gwarancji- max 7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Liczba napraw gwarancyjnych  powodująca wymianę podzespołu na nowy – max.3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W okresie gwarancji, bezpłatne przeglądy okresowe w ilości wymaganej przez producenta. </w:t>
            </w:r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i/>
                <w:color w:val="auto"/>
                <w:sz w:val="20"/>
                <w:szCs w:val="20"/>
                <w:lang w:eastAsia="en-US"/>
              </w:rPr>
              <w:t>Podać liczbę wymaganych dla bezpiecznej pracy urządzenia przeglądów okresowych (w okresie 1 roku) po zakończeniu gwarancji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Dostępność części zamiennych min 10 lat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za każdy rok powyżej 10 lat - 5 pkt</w:t>
            </w:r>
          </w:p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max. 20 lat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napToGrid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 xml:space="preserve">Przeprowadzenie na koszt wykonawcy testów akceptacyjnych i specjalistycznych aparatu.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napToGrid w:val="0"/>
              <w:spacing w:after="0" w:line="200" w:lineRule="atLeas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spacing w:after="0" w:line="200" w:lineRule="atLeast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Wykonanie projektu osłon stałych dla oferowanego aparatu RTG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 w:line="200" w:lineRule="atLeas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4C3AB3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b/>
                <w:bCs/>
                <w:color w:val="auto"/>
                <w:sz w:val="20"/>
                <w:szCs w:val="20"/>
                <w:lang w:eastAsia="en-US"/>
              </w:rPr>
              <w:t>Szkolenie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500D17" w:rsidRPr="00500D17" w:rsidRDefault="004C3AB3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Szkolenie personelu wskazanego przez Zamawiającego  w zakresie  obsługi urządzenia potwierdzone stosownym zaświadczeniem. Ilość osób szkolonych do ustalenia na etapie instalacji aparatu.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4C3AB3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b/>
                <w:color w:val="auto"/>
                <w:sz w:val="20"/>
                <w:szCs w:val="20"/>
                <w:lang w:eastAsia="en-US"/>
              </w:rPr>
              <w:t>Inne wymagania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Deklaracja zgodności oznaczona znakiem CE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dołączyć do oferty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Instrukcja obsługi w języku polskim oraz karta gwarancyjna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dostarczyć wraz z urządzeniem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  <w:tr w:rsidR="00500D17" w:rsidRPr="00500D17" w:rsidTr="002E0883">
        <w:trPr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500D17">
            <w:pPr>
              <w:shd w:val="clear" w:color="auto" w:fill="FFFFFF" w:themeFill="background1"/>
              <w:tabs>
                <w:tab w:val="left" w:pos="720"/>
              </w:tabs>
              <w:overflowPunct w:val="0"/>
              <w:autoSpaceDE w:val="0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Prospekt urządzenia, katalog potwierdzający oferowane parametry lub materiały informacyjne producenta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dołączyć do oferty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napToGrid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0D17" w:rsidRPr="00500D17" w:rsidRDefault="00500D17" w:rsidP="004C3AB3">
            <w:pPr>
              <w:shd w:val="clear" w:color="auto" w:fill="FFFFFF" w:themeFill="background1"/>
              <w:overflowPunct w:val="0"/>
              <w:autoSpaceDE w:val="0"/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00D17">
              <w:rPr>
                <w:color w:val="auto"/>
                <w:sz w:val="20"/>
                <w:szCs w:val="20"/>
                <w:lang w:eastAsia="en-US"/>
              </w:rPr>
              <w:t>bez punktacji</w:t>
            </w:r>
          </w:p>
        </w:tc>
      </w:tr>
    </w:tbl>
    <w:p w:rsidR="00500D17" w:rsidRPr="00500D17" w:rsidRDefault="00500D17" w:rsidP="00500D17">
      <w:pPr>
        <w:shd w:val="clear" w:color="auto" w:fill="FFFFFF" w:themeFill="background1"/>
        <w:spacing w:after="0"/>
        <w:rPr>
          <w:color w:val="auto"/>
          <w:sz w:val="20"/>
          <w:szCs w:val="20"/>
          <w:lang w:eastAsia="en-US"/>
        </w:rPr>
      </w:pPr>
    </w:p>
    <w:p w:rsidR="00500D17" w:rsidRPr="00500D17" w:rsidRDefault="00500D17" w:rsidP="00500D17">
      <w:pPr>
        <w:shd w:val="clear" w:color="auto" w:fill="FFFFFF" w:themeFill="background1"/>
        <w:spacing w:after="0"/>
        <w:ind w:left="360" w:hanging="180"/>
        <w:jc w:val="both"/>
        <w:rPr>
          <w:color w:val="auto"/>
          <w:sz w:val="20"/>
          <w:szCs w:val="20"/>
          <w:lang w:eastAsia="en-US"/>
        </w:rPr>
      </w:pPr>
      <w:r w:rsidRPr="00500D17">
        <w:rPr>
          <w:b/>
          <w:bCs/>
          <w:color w:val="auto"/>
          <w:sz w:val="20"/>
          <w:szCs w:val="20"/>
          <w:lang w:eastAsia="en-US"/>
        </w:rPr>
        <w:t xml:space="preserve">UWAGA: </w:t>
      </w:r>
    </w:p>
    <w:p w:rsidR="00500D17" w:rsidRPr="00500D17" w:rsidRDefault="00500D17" w:rsidP="00500D17">
      <w:pPr>
        <w:shd w:val="clear" w:color="auto" w:fill="FFFFFF" w:themeFill="background1"/>
        <w:spacing w:after="0"/>
        <w:ind w:left="180"/>
        <w:jc w:val="both"/>
        <w:rPr>
          <w:color w:val="auto"/>
          <w:sz w:val="20"/>
          <w:szCs w:val="20"/>
          <w:lang w:eastAsia="en-US"/>
        </w:rPr>
      </w:pPr>
      <w:r w:rsidRPr="00500D17">
        <w:rPr>
          <w:bCs/>
          <w:color w:val="auto"/>
          <w:sz w:val="20"/>
          <w:szCs w:val="20"/>
          <w:lang w:eastAsia="en-US"/>
        </w:rPr>
        <w:t xml:space="preserve">1/ Nie spełnienie nawet jednego z wymagań minimalnych spowoduje odrzucenie  oferty. </w:t>
      </w:r>
    </w:p>
    <w:p w:rsidR="00500D17" w:rsidRPr="00500D17" w:rsidRDefault="00500D17" w:rsidP="00500D17">
      <w:pPr>
        <w:shd w:val="clear" w:color="auto" w:fill="FFFFFF" w:themeFill="background1"/>
        <w:spacing w:after="0"/>
        <w:ind w:left="360" w:hanging="360"/>
        <w:jc w:val="both"/>
        <w:rPr>
          <w:color w:val="auto"/>
          <w:sz w:val="20"/>
          <w:szCs w:val="20"/>
          <w:lang w:eastAsia="en-US"/>
        </w:rPr>
      </w:pPr>
      <w:r w:rsidRPr="00500D17">
        <w:rPr>
          <w:rFonts w:eastAsia="Calibri"/>
          <w:bCs/>
          <w:color w:val="auto"/>
          <w:sz w:val="20"/>
          <w:szCs w:val="20"/>
          <w:lang w:eastAsia="en-US"/>
        </w:rPr>
        <w:t xml:space="preserve">    </w:t>
      </w:r>
      <w:r w:rsidRPr="00500D17">
        <w:rPr>
          <w:bCs/>
          <w:color w:val="auto"/>
          <w:sz w:val="20"/>
          <w:szCs w:val="20"/>
          <w:lang w:eastAsia="en-US"/>
        </w:rPr>
        <w:t xml:space="preserve">2/Brak opisu będzie traktowany jako brak danego parametru w oferowanej konfiguracji urządzenia. </w:t>
      </w:r>
    </w:p>
    <w:p w:rsidR="00500D17" w:rsidRDefault="00500D17" w:rsidP="00500D17">
      <w:pPr>
        <w:shd w:val="clear" w:color="auto" w:fill="FFFFFF" w:themeFill="background1"/>
        <w:spacing w:after="0" w:line="100" w:lineRule="atLeast"/>
        <w:ind w:left="360" w:hanging="360"/>
        <w:jc w:val="both"/>
        <w:rPr>
          <w:bCs/>
          <w:color w:val="auto"/>
          <w:sz w:val="20"/>
          <w:szCs w:val="20"/>
          <w:lang w:eastAsia="en-US"/>
        </w:rPr>
      </w:pPr>
      <w:r w:rsidRPr="00500D17">
        <w:rPr>
          <w:rFonts w:eastAsia="Calibri"/>
          <w:bCs/>
          <w:color w:val="auto"/>
          <w:sz w:val="20"/>
          <w:szCs w:val="20"/>
          <w:lang w:eastAsia="en-US"/>
        </w:rPr>
        <w:t xml:space="preserve">    </w:t>
      </w:r>
      <w:r w:rsidRPr="00500D17">
        <w:rPr>
          <w:bCs/>
          <w:color w:val="auto"/>
          <w:sz w:val="20"/>
          <w:szCs w:val="20"/>
          <w:lang w:eastAsia="en-US"/>
        </w:rPr>
        <w:t xml:space="preserve">3/ Na potwierdzenie parametrów należy  załączyć do oferty materiały informacyjne producenta. </w:t>
      </w:r>
    </w:p>
    <w:p w:rsidR="000B5176" w:rsidRDefault="000B5176" w:rsidP="00500D17">
      <w:pPr>
        <w:shd w:val="clear" w:color="auto" w:fill="FFFFFF" w:themeFill="background1"/>
        <w:spacing w:after="0" w:line="100" w:lineRule="atLeast"/>
        <w:ind w:left="360" w:hanging="360"/>
        <w:jc w:val="both"/>
        <w:rPr>
          <w:bCs/>
          <w:color w:val="auto"/>
          <w:sz w:val="20"/>
          <w:szCs w:val="20"/>
          <w:lang w:eastAsia="en-US"/>
        </w:rPr>
      </w:pPr>
    </w:p>
    <w:p w:rsidR="000B5176" w:rsidRDefault="000B5176" w:rsidP="00500D17">
      <w:pPr>
        <w:shd w:val="clear" w:color="auto" w:fill="FFFFFF" w:themeFill="background1"/>
        <w:spacing w:after="0" w:line="100" w:lineRule="atLeast"/>
        <w:ind w:left="360" w:hanging="360"/>
        <w:jc w:val="both"/>
        <w:rPr>
          <w:bCs/>
          <w:color w:val="auto"/>
          <w:sz w:val="20"/>
          <w:szCs w:val="20"/>
          <w:lang w:eastAsia="en-US"/>
        </w:rPr>
      </w:pPr>
    </w:p>
    <w:p w:rsidR="000B5176" w:rsidRDefault="000B5176" w:rsidP="00500D17">
      <w:pPr>
        <w:shd w:val="clear" w:color="auto" w:fill="FFFFFF" w:themeFill="background1"/>
        <w:spacing w:after="0" w:line="100" w:lineRule="atLeast"/>
        <w:ind w:left="360" w:hanging="360"/>
        <w:jc w:val="both"/>
        <w:rPr>
          <w:bCs/>
          <w:color w:val="auto"/>
          <w:sz w:val="20"/>
          <w:szCs w:val="20"/>
          <w:lang w:eastAsia="en-US"/>
        </w:rPr>
      </w:pPr>
    </w:p>
    <w:p w:rsidR="000B5176" w:rsidRDefault="000B5176" w:rsidP="00500D17">
      <w:pPr>
        <w:shd w:val="clear" w:color="auto" w:fill="FFFFFF" w:themeFill="background1"/>
        <w:spacing w:after="0" w:line="100" w:lineRule="atLeast"/>
        <w:ind w:left="360" w:hanging="360"/>
        <w:jc w:val="both"/>
        <w:rPr>
          <w:bCs/>
          <w:color w:val="auto"/>
          <w:sz w:val="20"/>
          <w:szCs w:val="20"/>
          <w:lang w:eastAsia="en-US"/>
        </w:rPr>
      </w:pPr>
    </w:p>
    <w:p w:rsidR="000B5176" w:rsidRDefault="000B5176" w:rsidP="00500D17">
      <w:pPr>
        <w:shd w:val="clear" w:color="auto" w:fill="FFFFFF" w:themeFill="background1"/>
        <w:spacing w:after="0" w:line="100" w:lineRule="atLeast"/>
        <w:ind w:left="360" w:hanging="360"/>
        <w:jc w:val="both"/>
        <w:rPr>
          <w:bCs/>
          <w:color w:val="auto"/>
          <w:sz w:val="20"/>
          <w:szCs w:val="20"/>
          <w:lang w:eastAsia="en-US"/>
        </w:rPr>
      </w:pPr>
    </w:p>
    <w:p w:rsidR="000B5176" w:rsidRPr="00500D17" w:rsidRDefault="000B5176" w:rsidP="00500D17">
      <w:pPr>
        <w:shd w:val="clear" w:color="auto" w:fill="FFFFFF" w:themeFill="background1"/>
        <w:spacing w:after="0" w:line="100" w:lineRule="atLeast"/>
        <w:ind w:left="360" w:hanging="360"/>
        <w:jc w:val="both"/>
        <w:rPr>
          <w:color w:val="auto"/>
          <w:sz w:val="20"/>
          <w:szCs w:val="20"/>
          <w:lang w:eastAsia="en-US"/>
        </w:rPr>
      </w:pPr>
    </w:p>
    <w:p w:rsidR="00500D17" w:rsidRPr="00500D17" w:rsidRDefault="00500D17" w:rsidP="00500D17">
      <w:pPr>
        <w:pStyle w:val="Domylnie"/>
        <w:shd w:val="clear" w:color="auto" w:fill="FFFFFF" w:themeFill="background1"/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0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214"/>
        <w:gridCol w:w="1959"/>
        <w:gridCol w:w="1791"/>
        <w:gridCol w:w="1489"/>
        <w:gridCol w:w="919"/>
        <w:gridCol w:w="1420"/>
        <w:gridCol w:w="2206"/>
      </w:tblGrid>
      <w:tr w:rsidR="000E7891" w:rsidTr="003855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netto w 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0E7891" w:rsidRDefault="000E7891" w:rsidP="003855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0E7891" w:rsidTr="003855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B5176" w:rsidP="003855CA">
            <w:pPr>
              <w:spacing w:after="0" w:line="240" w:lineRule="auto"/>
            </w:pPr>
            <w:r>
              <w:rPr>
                <w:b/>
              </w:rPr>
              <w:t>Densytometr rentgenowski</w:t>
            </w:r>
          </w:p>
          <w:p w:rsidR="000E7891" w:rsidRDefault="000E7891" w:rsidP="003855CA">
            <w:pPr>
              <w:spacing w:after="0" w:line="240" w:lineRule="auto"/>
            </w:pPr>
            <w: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</w:pPr>
          </w:p>
          <w:p w:rsidR="000E7891" w:rsidRDefault="000E7891" w:rsidP="003855CA">
            <w:pPr>
              <w:spacing w:after="0" w:line="240" w:lineRule="auto"/>
              <w:jc w:val="center"/>
            </w:pPr>
            <w:r>
              <w:t>1</w:t>
            </w:r>
          </w:p>
          <w:p w:rsidR="000E7891" w:rsidRDefault="000E7891" w:rsidP="003855CA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1" w:rsidRDefault="000E7891" w:rsidP="003855CA">
            <w:pPr>
              <w:spacing w:after="0" w:line="240" w:lineRule="auto"/>
              <w:jc w:val="center"/>
            </w:pPr>
          </w:p>
        </w:tc>
      </w:tr>
    </w:tbl>
    <w:p w:rsidR="000E7891" w:rsidRDefault="000E7891" w:rsidP="000E7891">
      <w:pPr>
        <w:pStyle w:val="Domylny"/>
        <w:spacing w:after="0" w:line="240" w:lineRule="auto"/>
      </w:pPr>
    </w:p>
    <w:p w:rsidR="000E7891" w:rsidRDefault="000E7891" w:rsidP="000E7891">
      <w:pPr>
        <w:pStyle w:val="Domylny"/>
        <w:spacing w:after="0" w:line="240" w:lineRule="auto"/>
      </w:pPr>
    </w:p>
    <w:p w:rsidR="009777F4" w:rsidRPr="00500D17" w:rsidRDefault="009777F4" w:rsidP="00500D17">
      <w:pPr>
        <w:pStyle w:val="Domylnie"/>
        <w:shd w:val="clear" w:color="auto" w:fill="FFFFFF" w:themeFill="background1"/>
        <w:spacing w:after="0"/>
        <w:ind w:left="142" w:hanging="142"/>
        <w:rPr>
          <w:rFonts w:ascii="Times New Roman" w:hAnsi="Times New Roman" w:cs="Times New Roman"/>
          <w:b/>
          <w:sz w:val="20"/>
          <w:szCs w:val="20"/>
        </w:rPr>
      </w:pPr>
    </w:p>
    <w:p w:rsidR="00FF3B09" w:rsidRPr="00500D17" w:rsidRDefault="00FF3B09" w:rsidP="00500D17">
      <w:pPr>
        <w:pStyle w:val="Domylnie"/>
        <w:shd w:val="clear" w:color="auto" w:fill="FFFFFF" w:themeFill="background1"/>
        <w:spacing w:after="0"/>
        <w:ind w:left="142" w:hanging="142"/>
        <w:rPr>
          <w:rFonts w:ascii="Times New Roman" w:hAnsi="Times New Roman" w:cs="Times New Roman"/>
          <w:b/>
          <w:sz w:val="20"/>
          <w:szCs w:val="20"/>
        </w:rPr>
      </w:pPr>
    </w:p>
    <w:p w:rsidR="00FF3B09" w:rsidRPr="00500D17" w:rsidRDefault="00FF3B09" w:rsidP="00500D17">
      <w:pPr>
        <w:pStyle w:val="Domylnie"/>
        <w:shd w:val="clear" w:color="auto" w:fill="FFFFFF" w:themeFill="background1"/>
        <w:spacing w:after="0"/>
        <w:ind w:left="142" w:hanging="142"/>
        <w:rPr>
          <w:rFonts w:ascii="Times New Roman" w:hAnsi="Times New Roman" w:cs="Times New Roman"/>
          <w:b/>
          <w:sz w:val="20"/>
          <w:szCs w:val="20"/>
        </w:rPr>
      </w:pPr>
    </w:p>
    <w:p w:rsidR="009777F4" w:rsidRPr="00500D17" w:rsidRDefault="009777F4" w:rsidP="00500D17">
      <w:pPr>
        <w:pStyle w:val="Domylnie"/>
        <w:shd w:val="clear" w:color="auto" w:fill="FFFFFF" w:themeFill="background1"/>
        <w:spacing w:after="0"/>
        <w:ind w:left="142" w:hanging="142"/>
        <w:jc w:val="right"/>
        <w:rPr>
          <w:rFonts w:ascii="Times New Roman" w:hAnsi="Times New Roman" w:cs="Times New Roman"/>
          <w:sz w:val="20"/>
          <w:szCs w:val="20"/>
        </w:rPr>
      </w:pPr>
      <w:r w:rsidRPr="00500D17">
        <w:rPr>
          <w:rFonts w:ascii="Times New Roman" w:hAnsi="Times New Roman" w:cs="Times New Roman"/>
          <w:sz w:val="20"/>
          <w:szCs w:val="20"/>
        </w:rPr>
        <w:t>…………</w:t>
      </w:r>
      <w:r w:rsidR="00B719AD" w:rsidRPr="00500D17">
        <w:rPr>
          <w:rFonts w:ascii="Times New Roman" w:hAnsi="Times New Roman" w:cs="Times New Roman"/>
          <w:sz w:val="20"/>
          <w:szCs w:val="20"/>
        </w:rPr>
        <w:t>……….</w:t>
      </w:r>
      <w:r w:rsidRPr="00500D17">
        <w:rPr>
          <w:rFonts w:ascii="Times New Roman" w:hAnsi="Times New Roman" w:cs="Times New Roman"/>
          <w:sz w:val="20"/>
          <w:szCs w:val="20"/>
        </w:rPr>
        <w:t>…………….</w:t>
      </w:r>
    </w:p>
    <w:p w:rsidR="009777F4" w:rsidRPr="00500D17" w:rsidRDefault="009777F4" w:rsidP="00500D17">
      <w:pPr>
        <w:pStyle w:val="Domylnie"/>
        <w:shd w:val="clear" w:color="auto" w:fill="FFFFFF" w:themeFill="background1"/>
        <w:spacing w:after="0"/>
        <w:ind w:left="142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0D17">
        <w:rPr>
          <w:rFonts w:ascii="Times New Roman" w:hAnsi="Times New Roman" w:cs="Times New Roman"/>
          <w:sz w:val="20"/>
          <w:szCs w:val="20"/>
        </w:rPr>
        <w:t>/</w:t>
      </w:r>
      <w:r w:rsidR="00B719AD" w:rsidRPr="00500D17">
        <w:rPr>
          <w:rFonts w:ascii="Times New Roman" w:hAnsi="Times New Roman" w:cs="Times New Roman"/>
          <w:sz w:val="20"/>
          <w:szCs w:val="20"/>
        </w:rPr>
        <w:t>Podpis i pieczęć Wykonawcy/</w:t>
      </w:r>
    </w:p>
    <w:sectPr w:rsidR="009777F4" w:rsidRPr="00500D17" w:rsidSect="00F641AF">
      <w:footerReference w:type="default" r:id="rId8"/>
      <w:pgSz w:w="15840" w:h="12240" w:orient="landscape"/>
      <w:pgMar w:top="709" w:right="1440" w:bottom="1230" w:left="1440" w:header="0" w:footer="0" w:gutter="0"/>
      <w:cols w:space="708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17" w:rsidRDefault="00500D17" w:rsidP="00F641AF">
      <w:pPr>
        <w:spacing w:after="0" w:line="240" w:lineRule="auto"/>
      </w:pPr>
      <w:r>
        <w:separator/>
      </w:r>
    </w:p>
  </w:endnote>
  <w:endnote w:type="continuationSeparator" w:id="0">
    <w:p w:rsidR="00500D17" w:rsidRDefault="00500D17" w:rsidP="00F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056221"/>
      <w:docPartObj>
        <w:docPartGallery w:val="Page Numbers (Bottom of Page)"/>
        <w:docPartUnique/>
      </w:docPartObj>
    </w:sdtPr>
    <w:sdtContent>
      <w:p w:rsidR="00500D17" w:rsidRDefault="00500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0D17" w:rsidRDefault="00500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17" w:rsidRDefault="00500D17" w:rsidP="00F641AF">
      <w:pPr>
        <w:spacing w:after="0" w:line="240" w:lineRule="auto"/>
      </w:pPr>
      <w:r>
        <w:separator/>
      </w:r>
    </w:p>
  </w:footnote>
  <w:footnote w:type="continuationSeparator" w:id="0">
    <w:p w:rsidR="00500D17" w:rsidRDefault="00500D17" w:rsidP="00F6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color w:val="00000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hAnsi="Calibri" w:cs="Times New Roman"/>
        <w:color w:val="00000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color w:val="00000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color w:val="00000A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color w:val="00000A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color w:val="00000A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color w:val="00000A"/>
        <w:sz w:val="20"/>
        <w:szCs w:val="20"/>
      </w:rPr>
    </w:lvl>
  </w:abstractNum>
  <w:abstractNum w:abstractNumId="1" w15:restartNumberingAfterBreak="0">
    <w:nsid w:val="04740524"/>
    <w:multiLevelType w:val="multilevel"/>
    <w:tmpl w:val="E55EC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9F026E"/>
    <w:multiLevelType w:val="multilevel"/>
    <w:tmpl w:val="AA96DA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94BFD"/>
    <w:multiLevelType w:val="multilevel"/>
    <w:tmpl w:val="E9E20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94FA1"/>
    <w:multiLevelType w:val="multilevel"/>
    <w:tmpl w:val="2100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C423C"/>
    <w:multiLevelType w:val="multilevel"/>
    <w:tmpl w:val="67C2D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51C30"/>
    <w:multiLevelType w:val="multilevel"/>
    <w:tmpl w:val="282A3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B664A"/>
    <w:multiLevelType w:val="multilevel"/>
    <w:tmpl w:val="0108E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91551"/>
    <w:multiLevelType w:val="multilevel"/>
    <w:tmpl w:val="12C2F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06056C1"/>
    <w:multiLevelType w:val="multilevel"/>
    <w:tmpl w:val="F2621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34CED"/>
    <w:multiLevelType w:val="multilevel"/>
    <w:tmpl w:val="B5120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CB6D4C"/>
    <w:multiLevelType w:val="multilevel"/>
    <w:tmpl w:val="94540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E670D"/>
    <w:multiLevelType w:val="multilevel"/>
    <w:tmpl w:val="49686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F6D24"/>
    <w:multiLevelType w:val="multilevel"/>
    <w:tmpl w:val="92BEF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E44BF"/>
    <w:multiLevelType w:val="hybridMultilevel"/>
    <w:tmpl w:val="E564CA54"/>
    <w:lvl w:ilvl="0" w:tplc="8206B84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F4357"/>
    <w:multiLevelType w:val="multilevel"/>
    <w:tmpl w:val="65B8A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E69E7"/>
    <w:multiLevelType w:val="multilevel"/>
    <w:tmpl w:val="28E6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22AFA"/>
    <w:multiLevelType w:val="multilevel"/>
    <w:tmpl w:val="DF08D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43982"/>
    <w:multiLevelType w:val="multilevel"/>
    <w:tmpl w:val="D23A8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75FD5"/>
    <w:multiLevelType w:val="multilevel"/>
    <w:tmpl w:val="7D665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F11C91"/>
    <w:multiLevelType w:val="hybridMultilevel"/>
    <w:tmpl w:val="DA6E7014"/>
    <w:lvl w:ilvl="0" w:tplc="5014A90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"/>
  </w:num>
  <w:num w:numId="5">
    <w:abstractNumId w:val="1"/>
  </w:num>
  <w:num w:numId="6">
    <w:abstractNumId w:val="17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6"/>
  </w:num>
  <w:num w:numId="18">
    <w:abstractNumId w:val="8"/>
  </w:num>
  <w:num w:numId="19">
    <w:abstractNumId w:val="2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CD"/>
    <w:rsid w:val="0003474A"/>
    <w:rsid w:val="000A0C32"/>
    <w:rsid w:val="000B5176"/>
    <w:rsid w:val="000E7891"/>
    <w:rsid w:val="00250670"/>
    <w:rsid w:val="002E0883"/>
    <w:rsid w:val="00306674"/>
    <w:rsid w:val="004653CD"/>
    <w:rsid w:val="004C3AB3"/>
    <w:rsid w:val="00500D17"/>
    <w:rsid w:val="007F2875"/>
    <w:rsid w:val="00852322"/>
    <w:rsid w:val="00852601"/>
    <w:rsid w:val="009777F4"/>
    <w:rsid w:val="00B719AD"/>
    <w:rsid w:val="00D26ECC"/>
    <w:rsid w:val="00D42196"/>
    <w:rsid w:val="00D9606E"/>
    <w:rsid w:val="00E04F94"/>
    <w:rsid w:val="00E22F42"/>
    <w:rsid w:val="00F641AF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BD3F"/>
  <w15:docId w15:val="{2C09274B-D2F5-4D7F-8885-49F8544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agwek"/>
    <w:uiPriority w:val="9"/>
    <w:qFormat/>
    <w:pPr>
      <w:widowControl w:val="0"/>
      <w:overflowPunct w:val="0"/>
      <w:jc w:val="both"/>
      <w:outlineLvl w:val="0"/>
    </w:pPr>
    <w:rPr>
      <w:rFonts w:ascii="Times New Roman" w:eastAsia="SimSun" w:hAnsi="Times New Roman"/>
      <w:b/>
      <w:bCs/>
      <w:sz w:val="32"/>
      <w:szCs w:val="32"/>
      <w:lang w:eastAsia="zh-CN" w:bidi="hi-IN"/>
    </w:rPr>
  </w:style>
  <w:style w:type="paragraph" w:styleId="Nagwek2">
    <w:name w:val="heading 2"/>
    <w:basedOn w:val="Nagwek"/>
    <w:uiPriority w:val="9"/>
    <w:semiHidden/>
    <w:unhideWhenUsed/>
    <w:qFormat/>
    <w:pPr>
      <w:widowControl w:val="0"/>
      <w:overflowPunct w:val="0"/>
      <w:spacing w:before="0" w:after="60"/>
      <w:outlineLvl w:val="1"/>
    </w:pPr>
    <w:rPr>
      <w:rFonts w:eastAsia="SimSun" w:cs="Arial"/>
      <w:b/>
      <w:bCs/>
      <w:i/>
      <w:iCs/>
      <w:lang w:eastAsia="zh-CN" w:bidi="hi-IN"/>
    </w:rPr>
  </w:style>
  <w:style w:type="paragraph" w:styleId="Nagwek3">
    <w:name w:val="heading 3"/>
    <w:basedOn w:val="Nagwek"/>
    <w:uiPriority w:val="9"/>
    <w:semiHidden/>
    <w:unhideWhenUsed/>
    <w:qFormat/>
    <w:pPr>
      <w:widowControl w:val="0"/>
      <w:overflowPunct w:val="0"/>
      <w:outlineLvl w:val="2"/>
    </w:pPr>
    <w:rPr>
      <w:rFonts w:ascii="Times New Roman" w:eastAsia="SimSun" w:hAnsi="Times New Roman"/>
      <w:b/>
      <w:bCs/>
      <w:color w:val="000000"/>
      <w:lang w:eastAsia="zh-CN" w:bidi="hi-IN"/>
    </w:rPr>
  </w:style>
  <w:style w:type="paragraph" w:styleId="Nagwek4">
    <w:name w:val="heading 4"/>
    <w:basedOn w:val="Nagwek"/>
    <w:uiPriority w:val="9"/>
    <w:semiHidden/>
    <w:unhideWhenUsed/>
    <w:qFormat/>
    <w:pPr>
      <w:widowControl w:val="0"/>
      <w:overflowPunct w:val="0"/>
      <w:jc w:val="center"/>
      <w:outlineLvl w:val="3"/>
    </w:pPr>
    <w:rPr>
      <w:rFonts w:ascii="Times New Roman" w:eastAsia="SimSun" w:hAnsi="Times New Roman"/>
      <w:b/>
      <w:bCs/>
      <w:i/>
      <w:iCs/>
      <w:sz w:val="20"/>
      <w:szCs w:val="20"/>
      <w:lang w:eastAsia="zh-CN" w:bidi="hi-IN"/>
    </w:rPr>
  </w:style>
  <w:style w:type="paragraph" w:styleId="Nagwek5">
    <w:name w:val="heading 5"/>
    <w:basedOn w:val="Nagwek"/>
    <w:uiPriority w:val="9"/>
    <w:semiHidden/>
    <w:unhideWhenUsed/>
    <w:qFormat/>
    <w:pPr>
      <w:widowControl w:val="0"/>
      <w:overflowPunct w:val="0"/>
      <w:jc w:val="both"/>
      <w:outlineLvl w:val="4"/>
    </w:pPr>
    <w:rPr>
      <w:rFonts w:ascii="Times New Roman" w:eastAsia="SimSun" w:hAnsi="Times New Roman"/>
      <w:b/>
      <w:bCs/>
      <w:sz w:val="20"/>
      <w:szCs w:val="20"/>
      <w:lang w:eastAsia="zh-CN" w:bidi="hi-IN"/>
    </w:rPr>
  </w:style>
  <w:style w:type="paragraph" w:styleId="Nagwek6">
    <w:name w:val="heading 6"/>
    <w:basedOn w:val="Nagwek"/>
    <w:uiPriority w:val="9"/>
    <w:semiHidden/>
    <w:unhideWhenUsed/>
    <w:qFormat/>
    <w:pPr>
      <w:keepLines/>
      <w:widowControl w:val="0"/>
      <w:overflowPunct w:val="0"/>
      <w:spacing w:before="0"/>
      <w:ind w:right="750"/>
      <w:outlineLvl w:val="5"/>
    </w:pPr>
    <w:rPr>
      <w:rFonts w:ascii="Times New Roman" w:eastAsia="SimSun" w:hAnsi="Times New Roman"/>
      <w:b/>
      <w:bCs/>
      <w:color w:val="000000"/>
      <w:sz w:val="18"/>
      <w:szCs w:val="18"/>
      <w:lang w:eastAsia="zh-CN" w:bidi="hi-IN"/>
    </w:rPr>
  </w:style>
  <w:style w:type="paragraph" w:styleId="Nagwek7">
    <w:name w:val="heading 7"/>
    <w:basedOn w:val="Nagwek"/>
    <w:qFormat/>
    <w:pPr>
      <w:widowControl w:val="0"/>
      <w:overflowPunct w:val="0"/>
      <w:outlineLvl w:val="6"/>
    </w:pPr>
    <w:rPr>
      <w:rFonts w:ascii="Times New Roman" w:eastAsia="SimSun" w:hAnsi="Times New Roman"/>
      <w:b/>
      <w:bCs/>
      <w:sz w:val="21"/>
      <w:szCs w:val="21"/>
      <w:lang w:eastAsia="zh-CN" w:bidi="hi-IN"/>
    </w:rPr>
  </w:style>
  <w:style w:type="paragraph" w:styleId="Nagwek8">
    <w:name w:val="heading 8"/>
    <w:basedOn w:val="Nagwek"/>
    <w:qFormat/>
    <w:pPr>
      <w:widowControl w:val="0"/>
      <w:overflowPunct w:val="0"/>
      <w:jc w:val="both"/>
      <w:outlineLvl w:val="7"/>
    </w:pPr>
    <w:rPr>
      <w:rFonts w:ascii="Times New Roman" w:eastAsia="SimSun" w:hAnsi="Times New Roman"/>
      <w:b/>
      <w:bCs/>
      <w:sz w:val="18"/>
      <w:szCs w:val="18"/>
      <w:lang w:eastAsia="zh-CN" w:bidi="hi-IN"/>
    </w:rPr>
  </w:style>
  <w:style w:type="paragraph" w:styleId="Nagwek9">
    <w:name w:val="heading 9"/>
    <w:basedOn w:val="Nagwek"/>
    <w:qFormat/>
    <w:pPr>
      <w:widowControl w:val="0"/>
      <w:overflowPunct w:val="0"/>
      <w:jc w:val="center"/>
      <w:outlineLvl w:val="8"/>
    </w:pPr>
    <w:rPr>
      <w:rFonts w:ascii="Times New Roman" w:eastAsia="SimSun" w:hAnsi="Times New Roman"/>
      <w:b/>
      <w:bCs/>
      <w:sz w:val="18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val="pl-PL"/>
    </w:rPr>
  </w:style>
  <w:style w:type="character" w:customStyle="1" w:styleId="NagwekZnak">
    <w:name w:val="Nagłówek Znak"/>
    <w:basedOn w:val="Domylnaczcionkaakapitu"/>
    <w:qFormat/>
    <w:rPr>
      <w:lang w:val="pl-PL"/>
    </w:rPr>
  </w:style>
  <w:style w:type="character" w:customStyle="1" w:styleId="StopkaZnak">
    <w:name w:val="Stopka Znak"/>
    <w:basedOn w:val="Domylnaczcionkaakapitu"/>
    <w:uiPriority w:val="99"/>
    <w:qFormat/>
    <w:rPr>
      <w:lang w:val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58">
    <w:name w:val="ListLabel 5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57">
    <w:name w:val="ListLabel 5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56">
    <w:name w:val="ListLabel 5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55">
    <w:name w:val="ListLabel 5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3">
    <w:name w:val="ListLabel 5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52">
    <w:name w:val="ListLabel 52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51">
    <w:name w:val="ListLabel 51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50">
    <w:name w:val="ListLabel 50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48">
    <w:name w:val="ListLabel 4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47">
    <w:name w:val="ListLabel 4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46">
    <w:name w:val="ListLabel 4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5">
    <w:name w:val="ListLabel 4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42">
    <w:name w:val="ListLabel 42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41">
    <w:name w:val="ListLabel 41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0">
    <w:name w:val="ListLabel 40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37">
    <w:name w:val="ListLabel 3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36">
    <w:name w:val="ListLabel 3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5">
    <w:name w:val="ListLabel 3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32">
    <w:name w:val="ListLabel 32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31">
    <w:name w:val="ListLabel 31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0">
    <w:name w:val="ListLabel 30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28">
    <w:name w:val="ListLabel 2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27">
    <w:name w:val="ListLabel 2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26">
    <w:name w:val="ListLabel 2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25">
    <w:name w:val="ListLabel 2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2">
    <w:name w:val="ListLabel 22"/>
    <w:qFormat/>
    <w:rPr>
      <w:rFonts w:cs="Courier New"/>
      <w:sz w:val="20"/>
      <w:szCs w:val="20"/>
    </w:rPr>
  </w:style>
  <w:style w:type="character" w:customStyle="1" w:styleId="ListLabel21">
    <w:name w:val="ListLabel 21"/>
    <w:qFormat/>
    <w:rPr>
      <w:rFonts w:cs="Symbol"/>
      <w:sz w:val="20"/>
      <w:szCs w:val="20"/>
    </w:rPr>
  </w:style>
  <w:style w:type="character" w:customStyle="1" w:styleId="ListLabel20">
    <w:name w:val="ListLabel 20"/>
    <w:qFormat/>
    <w:rPr>
      <w:rFonts w:eastAsia="Times New Roman"/>
      <w:b/>
      <w:bCs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ListLabel16">
    <w:name w:val="ListLabel 16"/>
    <w:qFormat/>
    <w:rPr>
      <w:rFonts w:cs="Times New Roman"/>
      <w:i w:val="0"/>
      <w:iCs w:val="0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</w:rPr>
  </w:style>
  <w:style w:type="character" w:customStyle="1" w:styleId="ListLabel14">
    <w:name w:val="ListLabel 14"/>
    <w:qFormat/>
    <w:rPr>
      <w:rFonts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9">
    <w:name w:val="ListLabel 9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ListLabel8">
    <w:name w:val="ListLabel 8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ListLabel7">
    <w:name w:val="ListLabel 7"/>
    <w:qFormat/>
    <w:rPr>
      <w:rFonts w:cs="Symbol"/>
      <w:b/>
      <w:bCs/>
      <w:i/>
      <w:i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ListLabel6">
    <w:name w:val="ListLabel 6"/>
    <w:qFormat/>
    <w:rPr>
      <w:rFonts w:eastAsia="Times New Roman"/>
      <w:sz w:val="24"/>
      <w:szCs w:val="24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qFormat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qFormat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qFormat/>
    <w:rPr>
      <w:rFonts w:ascii="Times New Roman" w:hAnsi="Times New Roman" w:cs="Times New Roman"/>
    </w:rPr>
  </w:style>
  <w:style w:type="character" w:customStyle="1" w:styleId="Numerstron">
    <w:name w:val="Numer stron"/>
    <w:rPr>
      <w:rFonts w:ascii="Times New Roman" w:hAnsi="Times New Roman" w:cs="Times New Roman"/>
    </w:rPr>
  </w:style>
  <w:style w:type="character" w:customStyle="1" w:styleId="FontStyle30">
    <w:name w:val="Font Style30"/>
    <w:qFormat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qFormat/>
    <w:rPr>
      <w:rFonts w:ascii="Courier New" w:hAnsi="Courier New" w:cs="Courier New"/>
      <w:i/>
      <w:iCs/>
    </w:rPr>
  </w:style>
  <w:style w:type="character" w:customStyle="1" w:styleId="FontStyle34">
    <w:name w:val="Font Style34"/>
    <w:qFormat/>
    <w:rPr>
      <w:rFonts w:ascii="Times New Roman" w:hAnsi="Times New Roman" w:cs="Times New Roman"/>
      <w:sz w:val="22"/>
      <w:szCs w:val="22"/>
    </w:rPr>
  </w:style>
  <w:style w:type="character" w:customStyle="1" w:styleId="BodyText2Char">
    <w:name w:val="Body Text 2 Char"/>
    <w:qFormat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qFormat/>
    <w:rPr>
      <w:rFonts w:ascii="Calibri" w:hAnsi="Calibri" w:cs="Calibri"/>
      <w:b/>
      <w:bCs/>
      <w:smallCaps/>
      <w:sz w:val="28"/>
      <w:szCs w:val="28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qFormat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bCs/>
      <w:sz w:val="32"/>
      <w:szCs w:val="32"/>
    </w:rPr>
  </w:style>
  <w:style w:type="character" w:customStyle="1" w:styleId="Nagwek5Znak">
    <w:name w:val="Nagłówek 5 Znak"/>
    <w:qFormat/>
    <w:rPr>
      <w:rFonts w:ascii="Times New Roman" w:hAnsi="Times New Roman" w:cs="Times New Roman"/>
      <w:sz w:val="26"/>
      <w:szCs w:val="26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qFormat/>
    <w:rPr>
      <w:rFonts w:ascii="Arial" w:hAnsi="Arial" w:cs="Arial"/>
      <w:b/>
      <w:bCs/>
      <w:sz w:val="24"/>
      <w:szCs w:val="24"/>
    </w:rPr>
  </w:style>
  <w:style w:type="character" w:customStyle="1" w:styleId="EndnoteTextChar">
    <w:name w:val="Endnote Text Char"/>
    <w:qFormat/>
    <w:rPr>
      <w:rFonts w:ascii="Times New Roman" w:hAnsi="Times New Roman" w:cs="Times New Roman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qFormat/>
    <w:rPr>
      <w:rFonts w:ascii="Cambria" w:hAnsi="Cambria" w:cs="Cambria"/>
      <w:smallCaps/>
      <w:sz w:val="22"/>
      <w:szCs w:val="22"/>
    </w:rPr>
  </w:style>
  <w:style w:type="character" w:customStyle="1" w:styleId="Heading8Char">
    <w:name w:val="Heading 8 Char"/>
    <w:qFormat/>
    <w:rPr>
      <w:rFonts w:ascii="Calibri" w:hAnsi="Calibri" w:cs="Calibri"/>
      <w:b/>
      <w:bCs/>
      <w:smallCaps/>
      <w:sz w:val="24"/>
      <w:szCs w:val="24"/>
    </w:rPr>
  </w:style>
  <w:style w:type="character" w:customStyle="1" w:styleId="Heading7Char">
    <w:name w:val="Heading 7 Char"/>
    <w:qFormat/>
    <w:rPr>
      <w:rFonts w:ascii="Calibri" w:hAnsi="Calibri" w:cs="Calibri"/>
      <w:b/>
      <w:bCs/>
      <w:smallCaps/>
      <w:sz w:val="24"/>
      <w:szCs w:val="24"/>
    </w:rPr>
  </w:style>
  <w:style w:type="character" w:customStyle="1" w:styleId="Heading6Char">
    <w:name w:val="Heading 6 Char"/>
    <w:qFormat/>
    <w:rPr>
      <w:rFonts w:ascii="Calibri" w:hAnsi="Calibri" w:cs="Calibri"/>
      <w:b/>
      <w:bCs/>
      <w:smallCaps/>
      <w:sz w:val="22"/>
      <w:szCs w:val="22"/>
    </w:rPr>
  </w:style>
  <w:style w:type="character" w:customStyle="1" w:styleId="Heading5Char">
    <w:name w:val="Heading 5 Char"/>
    <w:qFormat/>
    <w:rPr>
      <w:rFonts w:ascii="Calibri" w:hAnsi="Calibri" w:cs="Calibri"/>
      <w:b/>
      <w:bCs/>
      <w:smallCaps/>
      <w:sz w:val="26"/>
      <w:szCs w:val="26"/>
    </w:rPr>
  </w:style>
  <w:style w:type="character" w:customStyle="1" w:styleId="Heading4Char">
    <w:name w:val="Heading 4 Char"/>
    <w:qFormat/>
    <w:rPr>
      <w:rFonts w:ascii="Calibri" w:hAnsi="Calibri" w:cs="Calibri"/>
      <w:b/>
      <w:bCs/>
      <w:smallCaps/>
      <w:sz w:val="28"/>
      <w:szCs w:val="28"/>
    </w:rPr>
  </w:style>
  <w:style w:type="character" w:customStyle="1" w:styleId="Heading3Char">
    <w:name w:val="Heading 3 Char"/>
    <w:qFormat/>
    <w:rPr>
      <w:rFonts w:ascii="Cambria" w:hAnsi="Cambria" w:cs="Cambria"/>
      <w:smallCaps/>
      <w:sz w:val="26"/>
      <w:szCs w:val="26"/>
    </w:rPr>
  </w:style>
  <w:style w:type="character" w:customStyle="1" w:styleId="Heading2Char">
    <w:name w:val="Heading 2 Char"/>
    <w:qFormat/>
    <w:rPr>
      <w:rFonts w:ascii="Cambria" w:hAnsi="Cambria" w:cs="Cambria"/>
      <w:smallCaps/>
      <w:sz w:val="28"/>
      <w:szCs w:val="28"/>
    </w:rPr>
  </w:style>
  <w:style w:type="character" w:customStyle="1" w:styleId="Heading1Char">
    <w:name w:val="Heading 1 Char"/>
    <w:qFormat/>
    <w:rPr>
      <w:rFonts w:ascii="Cambria" w:hAnsi="Cambria" w:cs="Cambria"/>
      <w:smallCaps/>
      <w:sz w:val="32"/>
      <w:szCs w:val="32"/>
    </w:rPr>
  </w:style>
  <w:style w:type="character" w:customStyle="1" w:styleId="WW8Num4z3">
    <w:name w:val="WW8Num4z3"/>
    <w:qFormat/>
    <w:rPr>
      <w:rFonts w:ascii="Symbol" w:hAnsi="Symbol"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WW8Num4z2">
    <w:name w:val="WW8Num4z2"/>
    <w:qFormat/>
    <w:rPr>
      <w:rFonts w:ascii="Wingdings" w:hAnsi="Wingdings"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WW8Num4z1">
    <w:name w:val="WW8Num4z1"/>
    <w:qFormat/>
    <w:rPr>
      <w:rFonts w:ascii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paragraph" w:styleId="Nagwek">
    <w:name w:val="header"/>
    <w:basedOn w:val="Domylnie"/>
    <w:next w:val="Tekstpodstawowy"/>
    <w:pPr>
      <w:keepNext/>
      <w:suppressLineNumbers/>
      <w:tabs>
        <w:tab w:val="center" w:pos="4513"/>
        <w:tab w:val="right" w:pos="9026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widowControl w:val="0"/>
      <w:spacing w:after="120"/>
    </w:pPr>
  </w:style>
  <w:style w:type="paragraph" w:styleId="Lista">
    <w:name w:val="List"/>
    <w:basedOn w:val="Tekstpodstawowy"/>
  </w:style>
  <w:style w:type="paragraph" w:styleId="Legend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pPr>
      <w:widowControl w:val="0"/>
      <w:suppressLineNumbers/>
    </w:pPr>
  </w:style>
  <w:style w:type="paragraph" w:customStyle="1" w:styleId="Domylnie">
    <w:name w:val="Domyślnie"/>
    <w:qFormat/>
    <w:pPr>
      <w:suppressAutoHyphens/>
      <w:spacing w:after="160" w:line="252" w:lineRule="auto"/>
    </w:pPr>
    <w:rPr>
      <w:rFonts w:cs="Calibri"/>
      <w:color w:val="00000A"/>
      <w:szCs w:val="22"/>
      <w:lang w:eastAsia="en-US" w:bidi="ar-SA"/>
    </w:rPr>
  </w:style>
  <w:style w:type="paragraph" w:styleId="Akapitzlist">
    <w:name w:val="List Paragraph"/>
    <w:qFormat/>
    <w:pPr>
      <w:widowControl w:val="0"/>
      <w:suppressAutoHyphens/>
      <w:spacing w:after="200" w:line="276" w:lineRule="auto"/>
      <w:ind w:left="720"/>
    </w:pPr>
    <w:rPr>
      <w:rFonts w:cs="Calibri"/>
      <w:b/>
      <w:bCs/>
      <w:smallCaps/>
      <w:color w:val="00000A"/>
      <w:szCs w:val="22"/>
      <w:lang w:val="en-US"/>
    </w:rPr>
  </w:style>
  <w:style w:type="paragraph" w:styleId="Tekstkomentarza">
    <w:name w:val="annotation text"/>
    <w:qFormat/>
    <w:pPr>
      <w:widowControl w:val="0"/>
      <w:suppressAutoHyphens/>
      <w:spacing w:after="160" w:line="252" w:lineRule="auto"/>
    </w:pPr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qFormat/>
    <w:pPr>
      <w:widowControl w:val="0"/>
      <w:suppressAutoHyphens/>
      <w:spacing w:after="200" w:line="276" w:lineRule="auto"/>
    </w:pPr>
    <w:rPr>
      <w:rFonts w:cs="Times New Roman"/>
      <w:b/>
      <w:bCs/>
      <w:color w:val="00000A"/>
      <w:szCs w:val="22"/>
      <w:lang w:bidi="ar-SA"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styleId="Stopka">
    <w:name w:val="footer"/>
    <w:basedOn w:val="Domylnie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old">
    <w:name w:val="bold"/>
    <w:qFormat/>
    <w:pPr>
      <w:widowControl w:val="0"/>
      <w:suppressAutoHyphens/>
      <w:spacing w:before="28" w:after="28" w:line="252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khtitle">
    <w:name w:val="kh_title"/>
    <w:qFormat/>
    <w:pPr>
      <w:widowControl w:val="0"/>
      <w:suppressAutoHyphens/>
      <w:spacing w:before="28" w:after="28" w:line="252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khheader">
    <w:name w:val="kh_header"/>
    <w:qFormat/>
    <w:pPr>
      <w:widowControl w:val="0"/>
      <w:suppressAutoHyphens/>
      <w:spacing w:before="28" w:after="28" w:line="252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Tekstpodstawowy32">
    <w:name w:val="Tekst podstawowy 32"/>
    <w:qFormat/>
    <w:pPr>
      <w:widowControl w:val="0"/>
      <w:suppressAutoHyphens/>
      <w:spacing w:after="120" w:line="252" w:lineRule="auto"/>
    </w:pPr>
    <w:rPr>
      <w:rFonts w:ascii="Times New Roman" w:hAnsi="Times New Roman" w:cs="Times New Roman"/>
      <w:color w:val="00000A"/>
      <w:sz w:val="16"/>
      <w:szCs w:val="16"/>
    </w:rPr>
  </w:style>
  <w:style w:type="paragraph" w:customStyle="1" w:styleId="WW-Gwka">
    <w:name w:val="WW-Główka"/>
    <w:qFormat/>
    <w:pPr>
      <w:widowControl w:val="0"/>
      <w:suppressAutoHyphens/>
      <w:spacing w:after="160" w:line="360" w:lineRule="atLeast"/>
      <w:jc w:val="both"/>
      <w:textAlignment w:val="baseline"/>
    </w:pPr>
    <w:rPr>
      <w:rFonts w:ascii="Times New Roman" w:hAnsi="Times New Roman" w:cs="Times New Roman"/>
      <w:color w:val="00000A"/>
      <w:sz w:val="24"/>
    </w:rPr>
  </w:style>
  <w:style w:type="paragraph" w:customStyle="1" w:styleId="Style26">
    <w:name w:val="Style26"/>
    <w:qFormat/>
    <w:pPr>
      <w:widowControl w:val="0"/>
      <w:suppressAutoHyphens/>
      <w:spacing w:line="221" w:lineRule="exact"/>
      <w:ind w:hanging="811"/>
    </w:pPr>
    <w:rPr>
      <w:rFonts w:ascii="Times New Roman" w:hAnsi="Times New Roman" w:cs="Times New Roman"/>
      <w:color w:val="00000A"/>
      <w:sz w:val="24"/>
    </w:rPr>
  </w:style>
  <w:style w:type="paragraph" w:customStyle="1" w:styleId="Style8">
    <w:name w:val="Style8"/>
    <w:qFormat/>
    <w:pPr>
      <w:widowControl w:val="0"/>
      <w:suppressAutoHyphens/>
      <w:spacing w:line="211" w:lineRule="exact"/>
      <w:ind w:hanging="326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29">
    <w:name w:val="Style29"/>
    <w:qFormat/>
    <w:pPr>
      <w:widowControl w:val="0"/>
      <w:suppressAutoHyphens/>
      <w:spacing w:line="328" w:lineRule="exact"/>
      <w:ind w:firstLine="662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27">
    <w:name w:val="Style27"/>
    <w:qFormat/>
    <w:pPr>
      <w:widowControl w:val="0"/>
      <w:suppressAutoHyphens/>
      <w:spacing w:line="326" w:lineRule="exact"/>
      <w:ind w:firstLine="528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3">
    <w:name w:val="Style3"/>
    <w:qFormat/>
    <w:pPr>
      <w:widowControl w:val="0"/>
      <w:suppressAutoHyphens/>
      <w:spacing w:after="160" w:line="252" w:lineRule="auto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2">
    <w:name w:val="Style2"/>
    <w:qFormat/>
    <w:pPr>
      <w:widowControl w:val="0"/>
      <w:suppressAutoHyphens/>
      <w:spacing w:after="160" w:line="252" w:lineRule="auto"/>
      <w:jc w:val="both"/>
    </w:pPr>
    <w:rPr>
      <w:rFonts w:ascii="Times New Roman" w:hAnsi="Times New Roman" w:cs="Times New Roman"/>
      <w:color w:val="00000A"/>
      <w:sz w:val="24"/>
    </w:rPr>
  </w:style>
  <w:style w:type="paragraph" w:styleId="NormalnyWeb">
    <w:name w:val="Normal (Web)"/>
    <w:qFormat/>
    <w:pPr>
      <w:widowControl w:val="0"/>
      <w:suppressAutoHyphens/>
      <w:spacing w:before="280" w:after="119" w:line="252" w:lineRule="auto"/>
    </w:pPr>
    <w:rPr>
      <w:rFonts w:ascii="Tahoma" w:hAnsi="Tahoma" w:cs="Tahoma"/>
      <w:i/>
      <w:iCs/>
      <w:smallCaps/>
      <w:color w:val="00000A"/>
      <w:sz w:val="24"/>
    </w:rPr>
  </w:style>
  <w:style w:type="paragraph" w:customStyle="1" w:styleId="Style15">
    <w:name w:val="Style15"/>
    <w:qFormat/>
    <w:pPr>
      <w:widowControl w:val="0"/>
      <w:suppressAutoHyphens/>
      <w:spacing w:line="276" w:lineRule="exact"/>
      <w:ind w:hanging="350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13">
    <w:name w:val="Style13"/>
    <w:qFormat/>
    <w:pPr>
      <w:widowControl w:val="0"/>
      <w:suppressAutoHyphens/>
      <w:spacing w:after="160" w:line="272" w:lineRule="exact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BodyText21">
    <w:name w:val="Body Text 21"/>
    <w:qFormat/>
    <w:pPr>
      <w:widowControl w:val="0"/>
      <w:suppressAutoHyphens/>
      <w:spacing w:after="160" w:line="252" w:lineRule="auto"/>
    </w:pPr>
    <w:rPr>
      <w:rFonts w:ascii="Times New Roman" w:hAnsi="Times New Roman" w:cs="Times New Roman"/>
      <w:b/>
      <w:bCs/>
      <w:color w:val="00000A"/>
      <w:sz w:val="24"/>
    </w:rPr>
  </w:style>
  <w:style w:type="paragraph" w:styleId="Zwykytekst">
    <w:name w:val="Plain Text"/>
    <w:qFormat/>
    <w:pPr>
      <w:widowControl w:val="0"/>
      <w:suppressAutoHyphens/>
      <w:spacing w:after="160" w:line="252" w:lineRule="auto"/>
    </w:pPr>
    <w:rPr>
      <w:rFonts w:ascii="Courier New" w:hAnsi="Courier New" w:cs="Courier New"/>
      <w:i/>
      <w:iCs/>
      <w:color w:val="00000A"/>
      <w:sz w:val="20"/>
      <w:szCs w:val="20"/>
    </w:rPr>
  </w:style>
  <w:style w:type="paragraph" w:styleId="Tekstpodstawowy2">
    <w:name w:val="Body Text 2"/>
    <w:qFormat/>
    <w:pPr>
      <w:widowControl w:val="0"/>
      <w:suppressAutoHyphens/>
      <w:spacing w:after="160" w:line="252" w:lineRule="auto"/>
      <w:jc w:val="center"/>
    </w:pPr>
    <w:rPr>
      <w:rFonts w:ascii="Times New Roman" w:hAnsi="Times New Roman" w:cs="Times New Roman"/>
      <w:color w:val="00000A"/>
      <w:sz w:val="24"/>
    </w:rPr>
  </w:style>
  <w:style w:type="paragraph" w:styleId="Tekstpodstawowy3">
    <w:name w:val="Body Text 3"/>
    <w:qFormat/>
    <w:pPr>
      <w:widowControl w:val="0"/>
      <w:suppressAutoHyphens/>
      <w:spacing w:after="120" w:line="252" w:lineRule="auto"/>
    </w:pPr>
    <w:rPr>
      <w:rFonts w:ascii="Times New Roman" w:hAnsi="Times New Roman" w:cs="Times New Roman"/>
      <w:color w:val="00000A"/>
      <w:sz w:val="16"/>
      <w:szCs w:val="16"/>
    </w:rPr>
  </w:style>
  <w:style w:type="paragraph" w:styleId="Tekstpodstawowywcity">
    <w:name w:val="Body Text Indent"/>
    <w:basedOn w:val="Tekstpodstawowy"/>
    <w:pPr>
      <w:suppressAutoHyphens/>
      <w:spacing w:after="0" w:line="252" w:lineRule="auto"/>
      <w:ind w:left="1276" w:hanging="1276"/>
      <w:textAlignment w:val="baseline"/>
    </w:pPr>
    <w:rPr>
      <w:rFonts w:ascii="Arial" w:hAnsi="Arial" w:cs="Arial"/>
      <w:b/>
      <w:bCs/>
      <w:color w:val="00000A"/>
      <w:sz w:val="24"/>
    </w:rPr>
  </w:style>
  <w:style w:type="paragraph" w:customStyle="1" w:styleId="BodyText31">
    <w:name w:val="Body Text 31"/>
    <w:qFormat/>
    <w:pPr>
      <w:widowControl w:val="0"/>
      <w:suppressAutoHyphens/>
      <w:spacing w:after="160" w:line="252" w:lineRule="auto"/>
    </w:pPr>
    <w:rPr>
      <w:rFonts w:ascii="Times New Roman" w:hAnsi="Times New Roman" w:cs="Times New Roman"/>
      <w:color w:val="00000A"/>
      <w:sz w:val="24"/>
    </w:rPr>
  </w:style>
  <w:style w:type="paragraph" w:styleId="Tekstprzypisukocowego">
    <w:name w:val="endnote text"/>
    <w:basedOn w:val="Domylnie"/>
    <w:pPr>
      <w:widowControl w:val="0"/>
      <w:suppressLineNumbers/>
      <w:overflowPunct w:val="0"/>
      <w:spacing w:after="0"/>
      <w:ind w:left="339" w:hanging="339"/>
    </w:pPr>
    <w:rPr>
      <w:rFonts w:ascii="Times New Roman" w:hAnsi="Times New Roman" w:cs="Times New Roman"/>
      <w:sz w:val="20"/>
      <w:szCs w:val="20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670"/>
    <w:pPr>
      <w:spacing w:after="0" w:line="100" w:lineRule="atLeast"/>
      <w:ind w:left="234" w:hanging="234"/>
      <w:contextualSpacing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670"/>
    <w:rPr>
      <w:rFonts w:ascii="Times New Roman" w:eastAsia="Times New Roman" w:hAnsi="Times New Roman" w:cs="Times New Roman"/>
      <w:color w:val="000000"/>
      <w:sz w:val="20"/>
      <w:szCs w:val="20"/>
      <w:lang w:eastAsia="pl-PL" w:bidi="ar-SA"/>
    </w:rPr>
  </w:style>
  <w:style w:type="paragraph" w:customStyle="1" w:styleId="WW-Domylny">
    <w:name w:val="WW-Domyślny"/>
    <w:rsid w:val="0003474A"/>
    <w:pPr>
      <w:suppressAutoHyphens/>
      <w:spacing w:after="200" w:line="276" w:lineRule="auto"/>
    </w:pPr>
    <w:rPr>
      <w:rFonts w:ascii="Times New Roman" w:hAnsi="Times New Roman" w:cs="Times New Roman"/>
      <w:color w:val="00000A"/>
      <w:sz w:val="24"/>
      <w:lang w:bidi="ar-SA"/>
    </w:rPr>
  </w:style>
  <w:style w:type="paragraph" w:customStyle="1" w:styleId="Domylny">
    <w:name w:val="Domyślny"/>
    <w:rsid w:val="004C3AB3"/>
    <w:pPr>
      <w:suppressAutoHyphens/>
      <w:spacing w:after="200" w:line="276" w:lineRule="auto"/>
    </w:pPr>
    <w:rPr>
      <w:rFonts w:ascii="Times New Roman" w:hAnsi="Times New Roman" w:cs="Times New Roman"/>
      <w:color w:val="00000A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F789-350C-4BED-88AB-735E51C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Krystyna Nowak</cp:lastModifiedBy>
  <cp:revision>9</cp:revision>
  <cp:lastPrinted>2019-05-27T11:49:00Z</cp:lastPrinted>
  <dcterms:created xsi:type="dcterms:W3CDTF">2019-01-16T16:19:00Z</dcterms:created>
  <dcterms:modified xsi:type="dcterms:W3CDTF">2019-05-27T12:09:00Z</dcterms:modified>
  <dc:language>pl-PL</dc:language>
</cp:coreProperties>
</file>