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1AF" w:rsidRDefault="00F641AF" w:rsidP="00F641AF">
      <w:pPr>
        <w:pStyle w:val="Domylnie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nr: 1</w:t>
      </w:r>
    </w:p>
    <w:p w:rsidR="00F641AF" w:rsidRDefault="00F641AF" w:rsidP="00F641AF">
      <w:pPr>
        <w:pStyle w:val="Domylnie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PRZEDMIOTU ZAMÓWIENIA</w:t>
      </w:r>
    </w:p>
    <w:p w:rsidR="00F641AF" w:rsidRDefault="00F641AF" w:rsidP="00F641AF">
      <w:pPr>
        <w:suppressAutoHyphens w:val="0"/>
        <w:spacing w:after="0" w:line="24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1.</w:t>
      </w:r>
      <w:r w:rsidRPr="00EB4F72">
        <w:rPr>
          <w:sz w:val="20"/>
          <w:szCs w:val="20"/>
        </w:rPr>
        <w:t>Przedmiotem zamówienia jest dostawa</w:t>
      </w:r>
      <w:r w:rsidRPr="00EB4F72">
        <w:rPr>
          <w:b/>
          <w:bCs/>
          <w:sz w:val="20"/>
          <w:szCs w:val="20"/>
        </w:rPr>
        <w:t xml:space="preserve"> „</w:t>
      </w:r>
      <w:r>
        <w:rPr>
          <w:b/>
          <w:bCs/>
          <w:sz w:val="20"/>
          <w:szCs w:val="20"/>
        </w:rPr>
        <w:t>Aparatu RTG cyfrowego ogólnodiagnostycznego</w:t>
      </w:r>
      <w:r w:rsidRPr="00EB4F72">
        <w:rPr>
          <w:b/>
          <w:bCs/>
          <w:sz w:val="20"/>
          <w:szCs w:val="20"/>
        </w:rPr>
        <w:t>”</w:t>
      </w:r>
      <w:r>
        <w:rPr>
          <w:b/>
          <w:bCs/>
          <w:sz w:val="20"/>
          <w:szCs w:val="20"/>
        </w:rPr>
        <w:t xml:space="preserve"> – </w:t>
      </w:r>
      <w:proofErr w:type="spellStart"/>
      <w:r>
        <w:rPr>
          <w:b/>
          <w:bCs/>
          <w:sz w:val="20"/>
          <w:szCs w:val="20"/>
        </w:rPr>
        <w:t>kpl</w:t>
      </w:r>
      <w:proofErr w:type="spellEnd"/>
      <w:r>
        <w:rPr>
          <w:b/>
          <w:bCs/>
          <w:sz w:val="20"/>
          <w:szCs w:val="20"/>
        </w:rPr>
        <w:t xml:space="preserve"> 1</w:t>
      </w:r>
      <w:r>
        <w:rPr>
          <w:sz w:val="20"/>
          <w:szCs w:val="20"/>
        </w:rPr>
        <w:t>.</w:t>
      </w:r>
    </w:p>
    <w:p w:rsidR="00F641AF" w:rsidRDefault="00F641AF" w:rsidP="00F641AF">
      <w:pPr>
        <w:suppressAutoHyphens w:val="0"/>
        <w:spacing w:after="0" w:line="240" w:lineRule="auto"/>
        <w:ind w:left="360" w:hanging="360"/>
        <w:rPr>
          <w:sz w:val="20"/>
          <w:szCs w:val="20"/>
        </w:rPr>
      </w:pPr>
    </w:p>
    <w:p w:rsidR="00F641AF" w:rsidRDefault="00F641AF" w:rsidP="00F641AF">
      <w:pPr>
        <w:spacing w:after="0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2.Przedmiot zamówienia obejmuje dostawę wraz z wyposażeniem, montaż i uruchomienie aparatu </w:t>
      </w:r>
      <w:proofErr w:type="spellStart"/>
      <w:r>
        <w:rPr>
          <w:sz w:val="20"/>
          <w:szCs w:val="20"/>
        </w:rPr>
        <w:t>rtg</w:t>
      </w:r>
      <w:proofErr w:type="spellEnd"/>
      <w:r>
        <w:rPr>
          <w:sz w:val="20"/>
          <w:szCs w:val="20"/>
        </w:rPr>
        <w:t xml:space="preserve">. Demontaż i utylizację posiadanego przez Zamawiającego aparatu </w:t>
      </w:r>
      <w:proofErr w:type="spellStart"/>
      <w:r>
        <w:rPr>
          <w:sz w:val="20"/>
          <w:szCs w:val="20"/>
        </w:rPr>
        <w:t>rtg</w:t>
      </w:r>
      <w:proofErr w:type="spellEnd"/>
      <w:r>
        <w:rPr>
          <w:sz w:val="20"/>
          <w:szCs w:val="20"/>
        </w:rPr>
        <w:t xml:space="preserve">. Wykonanie projektu osłon stałych dla oferowanego aparatu. Wykonanie testów odbiorczych i specjalistycznych po wykonaniu montażu aparatu. Zaprojektowanie i wykonanie nowej skrzynki elektrycznej. Szkolenie personelu wskazanego przez Zamawiającego w zakresie obsługi aparatu </w:t>
      </w:r>
      <w:proofErr w:type="spellStart"/>
      <w:r>
        <w:rPr>
          <w:sz w:val="20"/>
          <w:szCs w:val="20"/>
        </w:rPr>
        <w:t>rtg</w:t>
      </w:r>
      <w:proofErr w:type="spellEnd"/>
      <w:r>
        <w:rPr>
          <w:sz w:val="20"/>
          <w:szCs w:val="20"/>
        </w:rPr>
        <w:t>.</w:t>
      </w:r>
    </w:p>
    <w:p w:rsidR="00D9606E" w:rsidRPr="00EB4F72" w:rsidRDefault="00D9606E" w:rsidP="00F641AF">
      <w:pPr>
        <w:spacing w:after="0"/>
        <w:ind w:left="142" w:hanging="142"/>
        <w:rPr>
          <w:sz w:val="20"/>
          <w:szCs w:val="20"/>
        </w:rPr>
      </w:pPr>
    </w:p>
    <w:p w:rsidR="00F641AF" w:rsidRPr="00F641AF" w:rsidRDefault="00F641AF" w:rsidP="00F641AF">
      <w:pPr>
        <w:pStyle w:val="Domylnie"/>
        <w:spacing w:after="0"/>
        <w:rPr>
          <w:rFonts w:ascii="Times New Roman" w:hAnsi="Times New Roman" w:cs="Times New Roman"/>
          <w:bCs/>
        </w:rPr>
      </w:pPr>
      <w:r w:rsidRPr="00F641AF">
        <w:rPr>
          <w:rFonts w:ascii="Times New Roman" w:hAnsi="Times New Roman" w:cs="Times New Roman"/>
          <w:bCs/>
        </w:rPr>
        <w:t>3.Kod CPV: 33111000-1 Aparatura rentgenowska</w:t>
      </w:r>
    </w:p>
    <w:p w:rsidR="004653CD" w:rsidRDefault="00852601">
      <w:pPr>
        <w:pStyle w:val="Domylnie"/>
        <w:jc w:val="center"/>
        <w:rPr>
          <w:rFonts w:ascii="Times New Roman" w:hAnsi="Times New Roman" w:cs="Times New Roman"/>
          <w:b/>
          <w:bCs/>
        </w:rPr>
      </w:pPr>
      <w:r w:rsidRPr="009777F4">
        <w:rPr>
          <w:rFonts w:ascii="Times New Roman" w:hAnsi="Times New Roman" w:cs="Times New Roman"/>
          <w:b/>
          <w:bCs/>
        </w:rPr>
        <w:t>RTG CYFROWY OGÓLNODIAGNOSTYCZNY</w:t>
      </w:r>
    </w:p>
    <w:p w:rsidR="00F641AF" w:rsidRPr="009777F4" w:rsidRDefault="00F641AF">
      <w:pPr>
        <w:pStyle w:val="Domylnie"/>
        <w:jc w:val="center"/>
        <w:rPr>
          <w:rFonts w:ascii="Times New Roman" w:hAnsi="Times New Roman" w:cs="Times New Roman"/>
        </w:rPr>
      </w:pPr>
    </w:p>
    <w:tbl>
      <w:tblPr>
        <w:tblW w:w="1273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680" w:firstRow="0" w:lastRow="0" w:firstColumn="1" w:lastColumn="0" w:noHBand="1" w:noVBand="1"/>
      </w:tblPr>
      <w:tblGrid>
        <w:gridCol w:w="688"/>
        <w:gridCol w:w="4637"/>
        <w:gridCol w:w="2470"/>
        <w:gridCol w:w="2470"/>
        <w:gridCol w:w="2470"/>
      </w:tblGrid>
      <w:tr w:rsidR="00852601" w:rsidRPr="009777F4" w:rsidTr="00852601">
        <w:trPr>
          <w:trHeight w:val="51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9DB"/>
          </w:tcPr>
          <w:p w:rsidR="004653CD" w:rsidRPr="009777F4" w:rsidRDefault="00852601">
            <w:pPr>
              <w:pStyle w:val="Domylnie"/>
              <w:tabs>
                <w:tab w:val="left" w:pos="576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ab/>
            </w: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9DB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9DB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9DB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 oferowany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9DB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Punktacja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</w:tcPr>
          <w:p w:rsidR="004653CD" w:rsidRPr="00306674" w:rsidRDefault="009777F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306674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52601" w:rsidRPr="009777F4" w:rsidTr="00852601">
        <w:trPr>
          <w:trHeight w:val="51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 w:rsidP="00852601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Cyfrowy Aparat RTG z zawieszeniem sufitowym fabrycznie nowy, nieużywany, </w:t>
            </w:r>
            <w:proofErr w:type="spellStart"/>
            <w:r w:rsidRPr="00977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nierekondycjonowany</w:t>
            </w:r>
            <w:proofErr w:type="spellEnd"/>
            <w:r w:rsidRPr="00977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spełniający dyrektywę </w:t>
            </w:r>
            <w:proofErr w:type="spellStart"/>
            <w:r w:rsidRPr="00977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RoHS</w:t>
            </w:r>
            <w:proofErr w:type="spellEnd"/>
            <w:r w:rsidRPr="00977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2011/65/EU</w:t>
            </w:r>
            <w:r w:rsidR="00E04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równoważną</w:t>
            </w:r>
            <w:r w:rsidRPr="00977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rok produkcji min. 2018, wraz z montażem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="00F6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368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z w:val="20"/>
                <w:szCs w:val="20"/>
              </w:rPr>
              <w:t>TYP/MODEL, producent, kraj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53CD" w:rsidRPr="009777F4" w:rsidRDefault="004653CD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601" w:rsidRPr="009777F4" w:rsidTr="00852601">
        <w:trPr>
          <w:trHeight w:val="39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z w:val="20"/>
                <w:szCs w:val="20"/>
              </w:rPr>
              <w:t>Numer fabryczny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53CD" w:rsidRPr="009777F4" w:rsidRDefault="004653CD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601" w:rsidRPr="009777F4" w:rsidTr="00852601">
        <w:trPr>
          <w:trHeight w:val="76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322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Wpis </w:t>
            </w:r>
            <w:r w:rsidR="00852601"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lub zgłoszenie do rejestru wyrobów medycznych, deklaracja zgodności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oznaczona znakiem </w:t>
            </w:r>
            <w:r w:rsidR="00852601"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 stwierdzająca zgodność z dyrektywą 93/42/EEC </w:t>
            </w:r>
            <w:r w:rsidR="00E0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lub równoważną </w:t>
            </w:r>
            <w:r w:rsidR="00852601"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zgodnie z ustawą z dnia 20 maja 2010 o wyrobach medycznych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(Dz.U z 2019 poz.175)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F641A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53CD" w:rsidRPr="009777F4" w:rsidRDefault="004653CD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51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Instrukcje obsługi w języku polskim dla oferowanego systemu  1 </w:t>
            </w:r>
            <w:proofErr w:type="spellStart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="00852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formie papierowej i na nośniku elektronicznym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F641A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53CD" w:rsidRPr="009777F4" w:rsidRDefault="004653CD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Demontaż i utylizacja posiadanego przez </w:t>
            </w:r>
            <w:r w:rsidR="00852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Pr="0097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amawiającego aparatu </w:t>
            </w:r>
            <w:proofErr w:type="spellStart"/>
            <w:r w:rsidRPr="0097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rtg</w:t>
            </w:r>
            <w:proofErr w:type="spellEnd"/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F641A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53CD" w:rsidRPr="009777F4" w:rsidRDefault="004653CD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Wykonanie projektu osłon stałych dla oferowanego aparatu RTG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F641A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53CD" w:rsidRPr="009777F4" w:rsidRDefault="004653CD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Wykonanie testów odbiorczych i specjalistycznych po montażu aparatu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F641A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53CD" w:rsidRPr="009777F4" w:rsidRDefault="004653CD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Zaprojektowanie i wykonanie nowej skrzynki elektrycznej </w:t>
            </w:r>
            <w:r w:rsidR="00FF3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podłączenia aparatu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F641A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53CD" w:rsidRPr="009777F4" w:rsidRDefault="004653CD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</w:tcPr>
          <w:p w:rsidR="004653CD" w:rsidRPr="00306674" w:rsidRDefault="009777F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306674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Generator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Podać typ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52601" w:rsidRPr="009777F4" w:rsidTr="00852601">
        <w:trPr>
          <w:trHeight w:val="27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Generator wysokiej częstotliwości (HF)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="00F6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</w:t>
            </w: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7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Moc generatora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≥ 80 kW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 napięć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≥ 40 – 150 </w:t>
            </w:r>
            <w:proofErr w:type="spellStart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kV</w:t>
            </w:r>
            <w:proofErr w:type="spellEnd"/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Zakres </w:t>
            </w:r>
            <w:proofErr w:type="spellStart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</w:t>
            </w:r>
            <w:proofErr w:type="spellEnd"/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≥ 0,5 – 500 </w:t>
            </w:r>
            <w:proofErr w:type="spellStart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</w:t>
            </w:r>
            <w:proofErr w:type="spellEnd"/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z w:val="20"/>
                <w:szCs w:val="20"/>
              </w:rPr>
              <w:t>wartość graniczna - 0 pkt</w:t>
            </w:r>
            <w:r w:rsidRPr="009777F4">
              <w:rPr>
                <w:rFonts w:ascii="Times New Roman" w:hAnsi="Times New Roman" w:cs="Times New Roman"/>
                <w:sz w:val="20"/>
                <w:szCs w:val="20"/>
              </w:rPr>
              <w:br/>
              <w:t>wartość największa - 10 pkt pozostałe proporcjonalnie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  <w:lang w:val="pl-PL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 czasu ekspozycji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≥ 1 ms – 10 s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 prądowy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≥ 10-800 </w:t>
            </w:r>
            <w:proofErr w:type="spellStart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</w:t>
            </w:r>
            <w:proofErr w:type="spellEnd"/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z w:val="20"/>
                <w:szCs w:val="20"/>
              </w:rPr>
              <w:t>wartość graniczna - 0 pkt</w:t>
            </w:r>
            <w:r w:rsidRPr="009777F4">
              <w:rPr>
                <w:rFonts w:ascii="Times New Roman" w:hAnsi="Times New Roman" w:cs="Times New Roman"/>
                <w:sz w:val="20"/>
                <w:szCs w:val="20"/>
              </w:rPr>
              <w:br/>
              <w:t>wartość największa - 10 pkt</w:t>
            </w:r>
            <w:r w:rsidRPr="009777F4">
              <w:rPr>
                <w:rFonts w:ascii="Times New Roman" w:hAnsi="Times New Roman" w:cs="Times New Roman"/>
                <w:sz w:val="20"/>
                <w:szCs w:val="20"/>
              </w:rPr>
              <w:br/>
              <w:t>pozostałe proporcjonalnie</w:t>
            </w:r>
          </w:p>
        </w:tc>
      </w:tr>
      <w:tr w:rsidR="00852601" w:rsidRPr="009777F4" w:rsidTr="00852601">
        <w:trPr>
          <w:trHeight w:val="27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  <w:lang w:val="pl-PL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Automatyka zdjęciowa (AEC)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="00F6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7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Programy anatomiczne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≥ 500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399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Zasilanie trójfazowe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x 400 V, 50Hz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Zakres dopuszczalnych wahań napięcia zasilającego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+/-10%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</w:tcPr>
          <w:p w:rsidR="004653CD" w:rsidRPr="00306674" w:rsidRDefault="009777F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306674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Zawieszenie sufitowe lampy RTG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Podać typ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52601" w:rsidRPr="009777F4" w:rsidTr="00852601">
        <w:trPr>
          <w:trHeight w:val="27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3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Pozycjonowanie lampy RTG we wszystkich kierunkach manualne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="00F6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</w:t>
            </w: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7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3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Zakres obrotu kolumny teleskopowej wokół osi pionowej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≥ ±180</w:t>
            </w: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bez punktacji </w:t>
            </w:r>
          </w:p>
        </w:tc>
      </w:tr>
      <w:tr w:rsidR="00852601" w:rsidRPr="009777F4" w:rsidTr="00852601">
        <w:trPr>
          <w:trHeight w:val="27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3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Zakres obrotu kolumny teleskopowej wokół osi poziomej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≥ +/- 120</w:t>
            </w: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z w:val="20"/>
                <w:szCs w:val="20"/>
              </w:rPr>
              <w:t>wartość graniczna - 0 pkt</w:t>
            </w:r>
            <w:r w:rsidRPr="009777F4">
              <w:rPr>
                <w:rFonts w:ascii="Times New Roman" w:hAnsi="Times New Roman" w:cs="Times New Roman"/>
                <w:sz w:val="20"/>
                <w:szCs w:val="20"/>
              </w:rPr>
              <w:br/>
              <w:t>wartość największa - 10 pkt</w:t>
            </w:r>
            <w:r w:rsidRPr="009777F4">
              <w:rPr>
                <w:rFonts w:ascii="Times New Roman" w:hAnsi="Times New Roman" w:cs="Times New Roman"/>
                <w:sz w:val="20"/>
                <w:szCs w:val="20"/>
              </w:rPr>
              <w:br/>
              <w:t>pozostałe proporcjonalnie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3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  <w:lang w:val="pl-PL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Zakres ruchu pionowego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≥ 160 cm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3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Zakres ruchu wzdłużnego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≥ 400 cm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3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Zakres ruchu poprzecznego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≥ 250 cm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7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3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Default="00852601">
            <w:pPr>
              <w:pStyle w:val="Domylnie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Wielofunkcyjny monitor dotykowy zlokalizowany na kołpaku:</w:t>
            </w:r>
          </w:p>
          <w:p w:rsidR="00250670" w:rsidRDefault="00250670" w:rsidP="00852322">
            <w:pPr>
              <w:pStyle w:val="Domylnie"/>
              <w:spacing w:after="0" w:line="1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 umożliwiający zmianę miejsca ekspozycji (stół, statyw lub wolna ekspozycja);</w:t>
            </w:r>
          </w:p>
          <w:p w:rsidR="00250670" w:rsidRDefault="00250670" w:rsidP="00852322">
            <w:pPr>
              <w:pStyle w:val="Domylnie"/>
              <w:spacing w:after="0" w:line="1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 umożliwiający zmianę parametrów ekspozycji (min. KV,MAS, Kolimacja);</w:t>
            </w:r>
          </w:p>
          <w:p w:rsidR="00250670" w:rsidRDefault="00250670" w:rsidP="00852322">
            <w:pPr>
              <w:pStyle w:val="Domylnie"/>
              <w:spacing w:after="0" w:line="100" w:lineRule="atLeast"/>
              <w:ind w:left="234" w:hanging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3) wyświetlający dane pacjenta (min. imię i nazwisko), odległość SID oraz kąt obrotu lampy.</w:t>
            </w:r>
          </w:p>
          <w:p w:rsidR="004653CD" w:rsidRPr="00250670" w:rsidRDefault="004653CD" w:rsidP="00250670">
            <w:pPr>
              <w:spacing w:after="0" w:line="100" w:lineRule="atLeast"/>
              <w:contextualSpacing/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="00F6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</w:t>
            </w: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52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3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Zwolnienie wszystkich ruchów kolumny jedną ręką za pomocą jednego przycisku do szybkiego pozycjonowania lampy RTG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F641A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3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Auto-</w:t>
            </w:r>
            <w:proofErr w:type="spellStart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tracking</w:t>
            </w:r>
            <w:proofErr w:type="spellEnd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pozycji stołu </w:t>
            </w:r>
          </w:p>
          <w:p w:rsidR="004653CD" w:rsidRPr="00250670" w:rsidRDefault="00250670" w:rsidP="00250670">
            <w:pPr>
              <w:pStyle w:val="Tekstpodstawowywcity2"/>
            </w:pPr>
            <w:r>
              <w:t xml:space="preserve">1) </w:t>
            </w:r>
            <w:r w:rsidR="00306674" w:rsidRPr="00250670">
              <w:t xml:space="preserve">automatyczny ruch nadążny lampy zgodnie z pionowym ruchem stołu (detektora) z zachowaniem odległości </w:t>
            </w:r>
            <w:r>
              <w:t>SID</w:t>
            </w:r>
          </w:p>
          <w:p w:rsidR="004653CD" w:rsidRPr="00250670" w:rsidRDefault="00250670" w:rsidP="00250670">
            <w:pPr>
              <w:spacing w:after="0" w:line="100" w:lineRule="atLeast"/>
              <w:ind w:left="234" w:hanging="234"/>
              <w:contextualSpacing/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2) </w:t>
            </w:r>
            <w:r w:rsidR="00852601" w:rsidRPr="0025067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automatyczny ruch nadążny detektora w stole zgodnie z poziomym ruchem lampy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F641A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51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3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Auto-</w:t>
            </w:r>
            <w:proofErr w:type="spellStart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tracking</w:t>
            </w:r>
            <w:proofErr w:type="spellEnd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pozycji statywu – automatyczny ruch nadążny lampy zgodnie z pionowym ruchem statywu (detektora) z zachowaniem odległości SID     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F641A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3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System </w:t>
            </w:r>
            <w:proofErr w:type="spellStart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autopozycjonowania</w:t>
            </w:r>
            <w:proofErr w:type="spellEnd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lampy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≥ 15 programowanych pozycji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</w:tcPr>
          <w:p w:rsidR="004653CD" w:rsidRPr="00306674" w:rsidRDefault="009777F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306674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Lampa RTG i kolimator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Podać typ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Wielkość ogniska dużego wg normy IEC (PN-EN) 60336 </w:t>
            </w:r>
            <w:r w:rsidR="00E0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 równoważnej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≤ 1,2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7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 w:rsidP="00852601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ind w:right="-222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Wielkość ogniska małego wg normy IEC (PN-EN) 60336</w:t>
            </w:r>
            <w:r w:rsidR="00E04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lub równoważnej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≤ 0,6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7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Moc małego ogniska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≥ 35 kW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7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Moc dużego ogniska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≥ 90 kW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7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Pojemność cieplna anody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≥ 300 </w:t>
            </w:r>
            <w:proofErr w:type="spellStart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kHU</w:t>
            </w:r>
            <w:proofErr w:type="spellEnd"/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7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Pojemność cieplna kołpaka  z lampą RTG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≥ 1500 </w:t>
            </w:r>
            <w:proofErr w:type="spellStart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kHU</w:t>
            </w:r>
            <w:proofErr w:type="spellEnd"/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7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Szybkość chłodzenia anody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≥ 130 </w:t>
            </w:r>
            <w:proofErr w:type="spellStart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kHU</w:t>
            </w:r>
            <w:proofErr w:type="spellEnd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/min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7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Prędkość obrotowa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≥ 8500 </w:t>
            </w:r>
            <w:proofErr w:type="spellStart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/min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7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pomiaru dawki (DAP) z automatycznym odczytem i archiwizacją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F641A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TAK  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Obrót kolimatora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≥ +/- 45°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Wskaźnik laserowy ułatwiający centrowanie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F641A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Automatyczny dobór filtrów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F641A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Filtracja dodatkowa - filtry pediatryczne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F641A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</w:tcPr>
          <w:p w:rsidR="004653CD" w:rsidRPr="00306674" w:rsidRDefault="009777F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306674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Stół do zdjęć kostnych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Podać typ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52601" w:rsidRPr="009777F4" w:rsidTr="00852601">
        <w:trPr>
          <w:trHeight w:val="27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7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stacjonarny z regulacją wysokości i pływającym blatem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F641A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7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7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Najniższa wysokość blatu pacjenta od podłogi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≤ 55 cm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z w:val="20"/>
                <w:szCs w:val="20"/>
              </w:rPr>
              <w:t>wartość graniczna - 0 pkt</w:t>
            </w:r>
            <w:r w:rsidRPr="009777F4">
              <w:rPr>
                <w:rFonts w:ascii="Times New Roman" w:hAnsi="Times New Roman" w:cs="Times New Roman"/>
                <w:sz w:val="20"/>
                <w:szCs w:val="20"/>
              </w:rPr>
              <w:br/>
              <w:t>wartość najniższa - 10 pkt</w:t>
            </w:r>
            <w:r w:rsidRPr="009777F4">
              <w:rPr>
                <w:rFonts w:ascii="Times New Roman" w:hAnsi="Times New Roman" w:cs="Times New Roman"/>
                <w:sz w:val="20"/>
                <w:szCs w:val="20"/>
              </w:rPr>
              <w:br/>
              <w:t>pozostałe proporcjonalnie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7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  <w:lang w:val="pl-PL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Najwyższa wysokość blatu pacjenta od podłogi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≥ 85,0 cm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7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Szerokość płyty pacjenta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≥ 80cm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7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7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 płyty pacjenta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≥ 220 cm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z w:val="20"/>
                <w:szCs w:val="20"/>
              </w:rPr>
              <w:t>wartość graniczna - 0 pkt</w:t>
            </w:r>
            <w:r w:rsidRPr="009777F4">
              <w:rPr>
                <w:rFonts w:ascii="Times New Roman" w:hAnsi="Times New Roman" w:cs="Times New Roman"/>
                <w:sz w:val="20"/>
                <w:szCs w:val="20"/>
              </w:rPr>
              <w:br/>
              <w:t>wartość największa - 10 pkt</w:t>
            </w:r>
            <w:r w:rsidRPr="009777F4">
              <w:rPr>
                <w:rFonts w:ascii="Times New Roman" w:hAnsi="Times New Roman" w:cs="Times New Roman"/>
                <w:sz w:val="20"/>
                <w:szCs w:val="20"/>
              </w:rPr>
              <w:br/>
              <w:t>pozostałe proporcjonalnie</w:t>
            </w:r>
          </w:p>
        </w:tc>
      </w:tr>
      <w:tr w:rsidR="00852601" w:rsidRPr="009777F4" w:rsidTr="00852601">
        <w:trPr>
          <w:trHeight w:val="487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7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  <w:lang w:val="pl-PL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Dopuszczalna masa pacjenta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≥ 280 kg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7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Przesuw wzdłużny blatu stołu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≥ 75 cm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7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Przesuw poprzeczny blat stołu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≥ 25 cm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7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Odległość film – detektor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≤ 8 cm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7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Regulowana elektrycznie wysokość blatu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F641A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7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Automatyka AEC, liczba komór ≥ 3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F641A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7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7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Kratka </w:t>
            </w:r>
            <w:proofErr w:type="spellStart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przeciwrozproszeniowa</w:t>
            </w:r>
            <w:proofErr w:type="spellEnd"/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min. SID 120 cm, </w:t>
            </w:r>
          </w:p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 linii/cm, 10:1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7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7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Kratka </w:t>
            </w:r>
            <w:proofErr w:type="spellStart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przeciwrozproszeniowa</w:t>
            </w:r>
            <w:proofErr w:type="spellEnd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możliwością usunięcia bez użycia narzędzi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F641A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7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 do wykonywania zdjęć promieniem poziomym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F641A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7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z w:val="20"/>
                <w:szCs w:val="20"/>
              </w:rPr>
              <w:t>Uchwyt montowany do blatu ułatwiający pozycjonowanie pacjenta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F641A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</w:tcPr>
          <w:p w:rsidR="004653CD" w:rsidRPr="00306674" w:rsidRDefault="009777F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306674"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Statyw do zdjęć płucnych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Podać typ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7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 ruchu pionowego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≥ 150 cm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7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Elektryczna i ręczna regulacja wysokości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="00F6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31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Statyw uchylny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≥ -20</w:t>
            </w: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</w:t>
            </w: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/+90</w:t>
            </w: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78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Najniższe położenie środka </w:t>
            </w:r>
            <w:proofErr w:type="spellStart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panela</w:t>
            </w:r>
            <w:proofErr w:type="spellEnd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Bucky</w:t>
            </w:r>
            <w:proofErr w:type="spellEnd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od podłogi 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≤ 40 cm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z w:val="20"/>
                <w:szCs w:val="20"/>
              </w:rPr>
              <w:t>wartość graniczna - 0 pkt</w:t>
            </w:r>
            <w:r w:rsidRPr="009777F4">
              <w:rPr>
                <w:rFonts w:ascii="Times New Roman" w:hAnsi="Times New Roman" w:cs="Times New Roman"/>
                <w:sz w:val="20"/>
                <w:szCs w:val="20"/>
              </w:rPr>
              <w:br/>
              <w:t>wartość najniższa - 10 pkt</w:t>
            </w:r>
            <w:r w:rsidRPr="009777F4">
              <w:rPr>
                <w:rFonts w:ascii="Times New Roman" w:hAnsi="Times New Roman" w:cs="Times New Roman"/>
                <w:sz w:val="20"/>
                <w:szCs w:val="20"/>
              </w:rPr>
              <w:br/>
              <w:t>pozostałe proporcjonalnie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  <w:lang w:val="pl-PL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Automatyka AEC, liczba komór ≥ 3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="00F6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Odległość płyta – detektor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≤ 4 cm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7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Kratka </w:t>
            </w:r>
            <w:proofErr w:type="spellStart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przeciwrozproszeniowa</w:t>
            </w:r>
            <w:proofErr w:type="spellEnd"/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min. SID 180, 80 linii/cm, 12:1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7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Kratka </w:t>
            </w:r>
            <w:proofErr w:type="spellStart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przeciwrozproszeniowa</w:t>
            </w:r>
            <w:proofErr w:type="spellEnd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możliwością usunięcia bez użycia narzędzi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="00F6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Pochłanialność płyty statywu - ekwiwalent Al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≤ 0,7 </w:t>
            </w:r>
            <w:proofErr w:type="spellStart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mmAl</w:t>
            </w:r>
            <w:proofErr w:type="spellEnd"/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z w:val="20"/>
                <w:szCs w:val="20"/>
              </w:rPr>
              <w:t>Uchwyty ułatwiające pozycjonowanie pacjenta:</w:t>
            </w:r>
          </w:p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z w:val="20"/>
                <w:szCs w:val="20"/>
              </w:rPr>
              <w:t>- uchwyt boczny</w:t>
            </w:r>
          </w:p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z w:val="20"/>
                <w:szCs w:val="20"/>
              </w:rPr>
              <w:t>- uchwyt górny (ruchomy)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="00F6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7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</w:tcPr>
          <w:p w:rsidR="004653CD" w:rsidRPr="00306674" w:rsidRDefault="009777F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306674"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Detektor cyfrowy dedykowany do pracy w stole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Podać typ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7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0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Detektor mobilny (praca w trybie bezprzewodowym)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="00F6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7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0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Technologia próbkowania po stronie radiacji w celu poprawy jakości obrazu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TAK - 10 pkt, </w:t>
            </w:r>
          </w:p>
          <w:p w:rsidR="004653CD" w:rsidRPr="009777F4" w:rsidRDefault="0085260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- 0 pkt</w:t>
            </w:r>
          </w:p>
        </w:tc>
      </w:tr>
      <w:tr w:rsidR="00852601" w:rsidRPr="009777F4" w:rsidTr="00852601">
        <w:trPr>
          <w:trHeight w:val="27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0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Detektor ze zintegrowanym uchwytem (uchwyt nieodłączalny od detektora)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TAK - 10 pkt, </w:t>
            </w:r>
          </w:p>
          <w:p w:rsidR="004653CD" w:rsidRPr="009777F4" w:rsidRDefault="0085260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- 0 pkt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0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pracy w trybie przewodowym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="00F6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0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Automatyczne połączenie i ładowanie detektora po włożeniu do szuflady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TAK - 10 pkt, </w:t>
            </w:r>
          </w:p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- 0 pkt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0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 warstwy scyntylacyjnej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CsI</w:t>
            </w:r>
            <w:proofErr w:type="spellEnd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(jodek cezu)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0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Rozmiar detektora (obszar aktywny)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z w:val="20"/>
                <w:szCs w:val="20"/>
              </w:rPr>
              <w:t>≥ 35x43 (+/- 1 cm)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z w:val="20"/>
                <w:szCs w:val="20"/>
              </w:rPr>
              <w:t>35x43 (+/- 1 cm) - 0 pkt</w:t>
            </w:r>
            <w:r w:rsidRPr="009777F4">
              <w:rPr>
                <w:rFonts w:ascii="Times New Roman" w:hAnsi="Times New Roman" w:cs="Times New Roman"/>
                <w:sz w:val="20"/>
                <w:szCs w:val="20"/>
              </w:rPr>
              <w:br/>
              <w:t>43x43 (+/-1 cm) - 20 pkt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0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  <w:lang w:val="pl-PL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Wielkość piksela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≤ 150 </w:t>
            </w:r>
            <w:proofErr w:type="spellStart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μm</w:t>
            </w:r>
            <w:proofErr w:type="spellEnd"/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0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≥ 2300x2800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0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Grubość detektora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≤ 18 mm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0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Podgląd obrazu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≤ 2 s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0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pełnego cyklu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≤ 10 s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0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≤ 4,5 kg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0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Głębokość akwizycji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≥ 16 bit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0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Maksymalne obciążenie na całej powierzchni detektora (bez dodatkowej osłony)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≥ 150 kg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z w:val="20"/>
                <w:szCs w:val="20"/>
              </w:rPr>
              <w:t>wartość graniczna - 0 pkt</w:t>
            </w:r>
            <w:r w:rsidRPr="009777F4">
              <w:rPr>
                <w:rFonts w:ascii="Times New Roman" w:hAnsi="Times New Roman" w:cs="Times New Roman"/>
                <w:sz w:val="20"/>
                <w:szCs w:val="20"/>
              </w:rPr>
              <w:br/>
              <w:t>wartość największa - 10 pkt</w:t>
            </w:r>
            <w:r w:rsidRPr="009777F4">
              <w:rPr>
                <w:rFonts w:ascii="Times New Roman" w:hAnsi="Times New Roman" w:cs="Times New Roman"/>
                <w:sz w:val="20"/>
                <w:szCs w:val="20"/>
              </w:rPr>
              <w:br/>
              <w:t>pozostałe proporcjonalnie</w:t>
            </w:r>
          </w:p>
        </w:tc>
      </w:tr>
      <w:tr w:rsidR="00852601" w:rsidRPr="009777F4" w:rsidTr="00852601">
        <w:trPr>
          <w:trHeight w:val="78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0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  <w:lang w:val="pl-PL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Wyposażenie dodatkowe: </w:t>
            </w: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− ładowarka </w:t>
            </w: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− bateria min. 3 szt.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="00F6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538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0"/>
              </w:numPr>
              <w:spacing w:after="0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z w:val="20"/>
                <w:szCs w:val="20"/>
              </w:rPr>
              <w:t>Wskaźnik stanu zasilania umieszczony w obudowie detektora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z w:val="20"/>
                <w:szCs w:val="20"/>
              </w:rPr>
              <w:t>TAK – 10 pkt</w:t>
            </w:r>
          </w:p>
          <w:p w:rsidR="004653CD" w:rsidRPr="009777F4" w:rsidRDefault="0085260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</w:tr>
      <w:tr w:rsidR="00852601" w:rsidRPr="009777F4" w:rsidTr="00852601">
        <w:trPr>
          <w:trHeight w:val="353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0"/>
              </w:numPr>
              <w:spacing w:after="0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MTF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≥  80%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538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0"/>
              </w:numPr>
              <w:spacing w:after="0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DQE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≥ 70 %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z w:val="20"/>
                <w:szCs w:val="20"/>
              </w:rPr>
              <w:t>wartość graniczna - 0 pkt</w:t>
            </w:r>
            <w:r w:rsidRPr="009777F4">
              <w:rPr>
                <w:rFonts w:ascii="Times New Roman" w:hAnsi="Times New Roman" w:cs="Times New Roman"/>
                <w:sz w:val="20"/>
                <w:szCs w:val="20"/>
              </w:rPr>
              <w:br/>
              <w:t>wartość największa - 10 pkt</w:t>
            </w:r>
            <w:r w:rsidRPr="009777F4">
              <w:rPr>
                <w:rFonts w:ascii="Times New Roman" w:hAnsi="Times New Roman" w:cs="Times New Roman"/>
                <w:sz w:val="20"/>
                <w:szCs w:val="20"/>
              </w:rPr>
              <w:br/>
              <w:t>pozostałe proporcjonalnie</w:t>
            </w:r>
          </w:p>
        </w:tc>
      </w:tr>
      <w:tr w:rsidR="00852601" w:rsidRPr="009777F4" w:rsidTr="00852601">
        <w:trPr>
          <w:trHeight w:val="27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</w:tcPr>
          <w:p w:rsidR="004653CD" w:rsidRPr="00306674" w:rsidRDefault="009777F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306674"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Detektor cyfrowy dedykowany do pracy w statywie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Podać typ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7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Detektor mobilny (praca w trybie bezprzewodowym)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TAK - 20 pkt, </w:t>
            </w:r>
          </w:p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- 0 pkt</w:t>
            </w:r>
          </w:p>
        </w:tc>
      </w:tr>
      <w:tr w:rsidR="00852601" w:rsidRPr="009777F4" w:rsidTr="00852601">
        <w:trPr>
          <w:trHeight w:val="27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Technologia próbkowania po stronie radiacji w celu poprawy jakości obrazu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TAK - 10 pkt, </w:t>
            </w:r>
          </w:p>
          <w:p w:rsidR="004653CD" w:rsidRPr="009777F4" w:rsidRDefault="0085260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- 0 pkt</w:t>
            </w:r>
          </w:p>
        </w:tc>
      </w:tr>
      <w:tr w:rsidR="00852601" w:rsidRPr="009777F4" w:rsidTr="00852601">
        <w:trPr>
          <w:trHeight w:val="27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Detektor ze zintegrowanym uchwytem (uchwyt nieodłączalny od detektora)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TAK - 10 pkt, </w:t>
            </w:r>
          </w:p>
          <w:p w:rsidR="004653CD" w:rsidRPr="009777F4" w:rsidRDefault="0085260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- 0 pkt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pracy w trybie przewodowym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="00F6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Automatyczne połączenie i ładowanie detektora po włożeniu do szuflady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TAK - 10 pkt, </w:t>
            </w:r>
          </w:p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- 0 pkt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 warstwy scyntylacyjnej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CsI</w:t>
            </w:r>
            <w:proofErr w:type="spellEnd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(jodek cezu)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Rozmiar detektora (obszar aktywny)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≥ 42x42 cm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Wielkość piksela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≤ 150 </w:t>
            </w:r>
            <w:proofErr w:type="spellStart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μm</w:t>
            </w:r>
            <w:proofErr w:type="spellEnd"/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≥ 2800x2800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Grubość detektora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≤ 18 mm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Podgląd obrazu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≤ 2 s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pełnego cyklu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≤ 10 s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Waga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≤ 4,5 kg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Głębokość akwizycji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≥ 16 bit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7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Maksymalne obciążenie na całej powierzchni detektora (bez dodatkowej osłony)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≥ 150 kg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z w:val="20"/>
                <w:szCs w:val="20"/>
              </w:rPr>
              <w:t>wartość graniczna - 0 pkt</w:t>
            </w:r>
            <w:r w:rsidRPr="009777F4">
              <w:rPr>
                <w:rFonts w:ascii="Times New Roman" w:hAnsi="Times New Roman" w:cs="Times New Roman"/>
                <w:sz w:val="20"/>
                <w:szCs w:val="20"/>
              </w:rPr>
              <w:br/>
              <w:t>wartość największa - 10 pkt</w:t>
            </w:r>
            <w:r w:rsidRPr="009777F4">
              <w:rPr>
                <w:rFonts w:ascii="Times New Roman" w:hAnsi="Times New Roman" w:cs="Times New Roman"/>
                <w:sz w:val="20"/>
                <w:szCs w:val="20"/>
              </w:rPr>
              <w:br/>
              <w:t>pozostałe proporcjonalnie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  <w:lang w:val="pl-PL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z w:val="20"/>
                <w:szCs w:val="20"/>
              </w:rPr>
              <w:t>Wskaźnik stanu zasilania umieszczony w obudowie detektora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z w:val="20"/>
                <w:szCs w:val="20"/>
              </w:rPr>
              <w:t>TAK – 10 pkt</w:t>
            </w:r>
          </w:p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MTF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≥  80%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DQE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≥ 70 %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z w:val="20"/>
                <w:szCs w:val="20"/>
              </w:rPr>
              <w:t>wartość graniczna - 0 pkt</w:t>
            </w:r>
            <w:r w:rsidRPr="009777F4">
              <w:rPr>
                <w:rFonts w:ascii="Times New Roman" w:hAnsi="Times New Roman" w:cs="Times New Roman"/>
                <w:sz w:val="20"/>
                <w:szCs w:val="20"/>
              </w:rPr>
              <w:br/>
              <w:t>wartość największa - 10 pkt</w:t>
            </w:r>
            <w:r w:rsidRPr="009777F4">
              <w:rPr>
                <w:rFonts w:ascii="Times New Roman" w:hAnsi="Times New Roman" w:cs="Times New Roman"/>
                <w:sz w:val="20"/>
                <w:szCs w:val="20"/>
              </w:rPr>
              <w:br/>
              <w:t>pozostałe proporcjonalnie</w:t>
            </w:r>
          </w:p>
        </w:tc>
      </w:tr>
      <w:tr w:rsidR="00852601" w:rsidRPr="009777F4" w:rsidTr="00852601">
        <w:trPr>
          <w:trHeight w:val="27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</w:tcPr>
          <w:p w:rsidR="004653CD" w:rsidRPr="00306674" w:rsidRDefault="009777F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306674"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Zaawansowane aplikacje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7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2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Obrazowanie kości długich w pozycji stołu do długości min. 120 cm (1-3 ekspozycje) </w:t>
            </w:r>
          </w:p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 zaznaczeniu obszaru badania system automatycznie dobiera liczbę ekspozycji  oraz automatycznie łączy zdjęcia w jeden obraz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="00F6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7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2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Obrazowanie kości długich w pozycji statywu do długości min. 160 cm (1-4 ekspozycje)</w:t>
            </w:r>
          </w:p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 zaznaczeniu obszaru badania system automatycznie dobiera liczbę ekspozycji  oraz automatycznie łączy zdjęcia w jeden obraz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="00F6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7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2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Obrazowanie kości długich w pozycji stojącej realizowane za pomocą dedykowanego, jezdnego statywu o dopuszczalnej masie pacjenta ≥ 280 kg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z w:val="20"/>
                <w:szCs w:val="20"/>
              </w:rPr>
              <w:t>TAK – 20 pkt</w:t>
            </w:r>
          </w:p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</w:tr>
      <w:tr w:rsidR="00852601" w:rsidRPr="009777F4" w:rsidTr="00852601">
        <w:trPr>
          <w:trHeight w:val="52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2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Ekspozycje </w:t>
            </w:r>
            <w:proofErr w:type="spellStart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dwuenergetyczne</w:t>
            </w:r>
            <w:proofErr w:type="spellEnd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wykorzystujące różne właściwości absorpcyjne wysokiej i niskiej energii promieniowania X w celu usunięcia tkanek miękkich lub twardych (kości).</w:t>
            </w:r>
          </w:p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dopuszcza się funkcji separacji tkanki miękkiej od twardej (kości) realizowanej przy użyciu jednej ekspozycji i oprogramowania.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="00F6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52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2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Możliwość rozbudowy o funkcję </w:t>
            </w:r>
            <w:proofErr w:type="spellStart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tomosyntezy</w:t>
            </w:r>
            <w:proofErr w:type="spellEnd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* (aparat konstrukcyjnie gotowy do rozbudowy, nie będzie wymagał żadnych mechanicznych przeróbek)</w:t>
            </w:r>
          </w:p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*Opcja dostępna na dzień składania ofert, potwierdzona certyfikatem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 – 20 pkt</w:t>
            </w:r>
          </w:p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– 0 pkt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</w:tcPr>
          <w:p w:rsidR="004653CD" w:rsidRPr="00306674" w:rsidRDefault="009777F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30667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Konsola technika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Podać typ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Konsola zintegrowana z generatorem RTG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="00F6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Komputer konsoli operatorskiej o parametrach dedykowanych przez producenta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="00F6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 dedykowany kolorowy, LCD min. 19”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="00F6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51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Łączenie danych demograficznych pacjenta i rodzaju badania z detektorem przed i po badaniu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="00F6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 najmniej dwie różne metody rejestracji badania/pacjenta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="00F6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51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wpisywania wszystkich  danych bezpośrednio na stanowisku za pomocą ekranu dotykowego oraz klawiatury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="00F6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51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Wyszukiwanie badań na podstawie zadanych kryteriów, min: imię i nazwisko pacjenta, rodzaj badania, data wykonania badania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="00F6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Dostęp do konsoli tylko po uprzednim zalogowaniu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F641A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51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Oprogramowanie do obróbki obrazu – min.: zmiana zaczernienia i kontrastu, rotacja obrazu (skokowo o 90</w:t>
            </w:r>
            <w:r w:rsidRPr="009777F4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pl-PL"/>
              </w:rPr>
              <w:t>⁰</w:t>
            </w: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o dowolny kąt), powiększanie, stosowanie filtrów obrazowych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F641A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predefiniowania komentarzy do umieszczenia na obrazie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F641A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Oprogramowanie konsoli w języku polskim z pomocą kontekstową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F641A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Pakiet DICOM zawierający polecenia pozwalające na wysyłanie, odbieranie, archiwizowanie I drukowanie obrazów oraz służące do automatycznego pobierania danych pacjenta z sieci szpitalnej (</w:t>
            </w:r>
            <w:proofErr w:type="spellStart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send</w:t>
            </w:r>
            <w:proofErr w:type="spellEnd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query</w:t>
            </w:r>
            <w:proofErr w:type="spellEnd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retrive</w:t>
            </w:r>
            <w:proofErr w:type="spellEnd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print</w:t>
            </w:r>
            <w:proofErr w:type="spellEnd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worklist</w:t>
            </w:r>
            <w:proofErr w:type="spellEnd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F641A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76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Możliwość prowadzenia statystyk zdjęć wykonanych, odrzuconych. Analiza ilości zdjęć przeeksponowanych, </w:t>
            </w:r>
            <w:proofErr w:type="spellStart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niedoeksponowanych</w:t>
            </w:r>
            <w:proofErr w:type="spellEnd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  korygowanych przez techników umożliwiająca optymalizację procesu obróbki i poprawę jakości otrzymanych obrazów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F641A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Oprogramowanie umożliwia usuwanie obrazu kratki </w:t>
            </w:r>
            <w:proofErr w:type="spellStart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przeciwrozproszeniowej</w:t>
            </w:r>
            <w:proofErr w:type="spellEnd"/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F641A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3"/>
              </w:numPr>
              <w:spacing w:after="0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z w:val="20"/>
                <w:szCs w:val="20"/>
              </w:rPr>
              <w:t xml:space="preserve">Oprogramowanie wirtualnej kratki </w:t>
            </w:r>
            <w:proofErr w:type="spellStart"/>
            <w:r w:rsidRPr="009777F4">
              <w:rPr>
                <w:rFonts w:ascii="Times New Roman" w:hAnsi="Times New Roman" w:cs="Times New Roman"/>
                <w:sz w:val="20"/>
                <w:szCs w:val="20"/>
              </w:rPr>
              <w:t>przeciwrozproszeniowej</w:t>
            </w:r>
            <w:proofErr w:type="spellEnd"/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z w:val="20"/>
                <w:szCs w:val="20"/>
              </w:rPr>
              <w:t>TAK – 20 pkt</w:t>
            </w:r>
          </w:p>
          <w:p w:rsidR="004653CD" w:rsidRPr="009777F4" w:rsidRDefault="0085260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3"/>
              </w:numPr>
              <w:spacing w:after="0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z w:val="20"/>
                <w:szCs w:val="20"/>
              </w:rPr>
              <w:t>Możliwość podłączenia do 5 paneli jednocześnie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Możliwość integracji z posiadanym przez Zamawiającego systemem DR firmy FUJIFILM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z w:val="20"/>
                <w:szCs w:val="20"/>
              </w:rPr>
              <w:t>TAK – 20 pkt</w:t>
            </w:r>
          </w:p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integracji z posiadanym przez Zamawiającego systemem kamery laserowej Fuji DRYPIX Plus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Integracja z posiadanym przez Zamawiającego systemem radiologicznym  PACS/RIS FUJIFILM -  </w:t>
            </w:r>
            <w:proofErr w:type="spellStart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Synapse</w:t>
            </w:r>
            <w:proofErr w:type="spellEnd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/ TMS </w:t>
            </w:r>
            <w:proofErr w:type="spellStart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Soft</w:t>
            </w:r>
            <w:proofErr w:type="spellEnd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Orion,  przechowującym badania CR,DR,MG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Integracja z posiadanymi przez zamawiającego stacjami diagnostycznymi 2 MP i 5MP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bookmarkStart w:id="0" w:name="__DdeLink__2320_845517914"/>
            <w:bookmarkEnd w:id="0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 w:rsidP="00250670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Dostawca zapewni możliwość nieodpłatnego podłączenia</w:t>
            </w:r>
            <w:r w:rsidR="00250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urządzenia do</w:t>
            </w:r>
            <w:r w:rsidR="00250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dodatkowych dwóch węzłów DICOM. Dostawca skonfiguruje dodatkowe węzły DICOM na żądanie </w:t>
            </w:r>
            <w:r w:rsidR="00250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Pr="0097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amawiającego w trakcie instalacji lub po jej zakończeniu. W przypadku gdy niezbędne będą dodatkowe licencje dostarczy je </w:t>
            </w:r>
            <w:r w:rsidR="00250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Pr="00977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amawiającemu bezpłatnie.</w:t>
            </w:r>
            <w:r w:rsidRPr="00977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</w:tcPr>
          <w:p w:rsidR="004653CD" w:rsidRPr="00306674" w:rsidRDefault="009777F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306674"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53CD" w:rsidRPr="00306674" w:rsidRDefault="004653CD">
            <w:pPr>
              <w:pStyle w:val="Akapitzlist"/>
              <w:numPr>
                <w:ilvl w:val="0"/>
                <w:numId w:val="14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 w:rsidP="00852322">
            <w:pPr>
              <w:pStyle w:val="Domylnie"/>
              <w:numPr>
                <w:ilvl w:val="0"/>
                <w:numId w:val="20"/>
              </w:numPr>
              <w:spacing w:after="0" w:line="100" w:lineRule="atLeast"/>
              <w:ind w:left="376" w:hanging="283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Fartuch ochronny o ekwiwalencie 0,25mmPb wykonanych w technologii ultralekkie wraz z wieszakiem. Fartuch ołowiowy chroniący przód, zapinany na rzep, na tzw</w:t>
            </w:r>
            <w:r w:rsidR="00250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krzyż na plecach </w:t>
            </w:r>
            <w:r w:rsidR="00250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sztuki</w:t>
            </w:r>
            <w:r w:rsidR="00852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:rsidR="004653CD" w:rsidRPr="009777F4" w:rsidRDefault="00852601" w:rsidP="00852322">
            <w:pPr>
              <w:pStyle w:val="Domylnie"/>
              <w:numPr>
                <w:ilvl w:val="0"/>
                <w:numId w:val="20"/>
              </w:numPr>
              <w:spacing w:after="0" w:line="100" w:lineRule="atLeast"/>
              <w:ind w:left="376" w:hanging="283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Ochrona tarczycy  (ekwiwalent 0,5 mm Pb) – 3 sztuki</w:t>
            </w:r>
          </w:p>
          <w:p w:rsidR="004653CD" w:rsidRPr="009777F4" w:rsidRDefault="00852601" w:rsidP="00852322">
            <w:pPr>
              <w:pStyle w:val="Domylnie"/>
              <w:numPr>
                <w:ilvl w:val="0"/>
                <w:numId w:val="20"/>
              </w:numPr>
              <w:spacing w:after="0" w:line="100" w:lineRule="atLeast"/>
              <w:ind w:left="376" w:hanging="283"/>
              <w:rPr>
                <w:rFonts w:ascii="Times New Roman" w:hAnsi="Times New Roman" w:cs="Times New Roman"/>
              </w:rPr>
            </w:pPr>
            <w:bookmarkStart w:id="1" w:name="__DdeLink__2263_1395253130"/>
            <w:bookmarkEnd w:id="1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Osłony na gonady żeńskie (ekwiwalent 1,0 mm Pb) – 1 zestaw</w:t>
            </w:r>
          </w:p>
          <w:p w:rsidR="004653CD" w:rsidRPr="009777F4" w:rsidRDefault="00852601" w:rsidP="00852322">
            <w:pPr>
              <w:pStyle w:val="Domylnie"/>
              <w:numPr>
                <w:ilvl w:val="0"/>
                <w:numId w:val="20"/>
              </w:numPr>
              <w:spacing w:after="0" w:line="100" w:lineRule="atLeast"/>
              <w:ind w:left="376" w:hanging="283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Osłony na gonady męskie (ekwiwalent 1,0 mm Pb) – 1 zestaw</w:t>
            </w:r>
          </w:p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Rozmiary i kolory ustalone z </w:t>
            </w:r>
            <w:r w:rsidR="00250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amawiaj</w:t>
            </w:r>
            <w:r w:rsidR="00250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cym po wyborze oferty.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53CD" w:rsidRPr="00306674" w:rsidRDefault="004653CD">
            <w:pPr>
              <w:pStyle w:val="Akapitzlist"/>
              <w:numPr>
                <w:ilvl w:val="0"/>
                <w:numId w:val="14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Komplet </w:t>
            </w:r>
            <w:proofErr w:type="spellStart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półfartuchów</w:t>
            </w:r>
            <w:proofErr w:type="spellEnd"/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miednicowych RTG w 4 rozmiarach wykonanych z gumy ołowiowej (ekwiwalent 0,5 Pb) w formie zapaski, zakładany  na biodra, mocowanie w formie pałąka  oraz wieszak do montażu ściennego (tworzą go 4 metalowe półkola, skonstruowane w ten sposób aby fartuchy chowały się jeden w drugi) .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53CD" w:rsidRPr="00306674" w:rsidRDefault="004653CD">
            <w:pPr>
              <w:pStyle w:val="Akapitzlist"/>
              <w:numPr>
                <w:ilvl w:val="0"/>
                <w:numId w:val="14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meblowy dla stanowiska operatora aparatu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53CD" w:rsidRPr="00306674" w:rsidRDefault="004653CD">
            <w:pPr>
              <w:pStyle w:val="Akapitzlist"/>
              <w:numPr>
                <w:ilvl w:val="0"/>
                <w:numId w:val="14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hAnsi="Times New Roman" w:cs="Times New Roman"/>
                <w:sz w:val="20"/>
                <w:szCs w:val="20"/>
              </w:rPr>
              <w:t>Wykonanie tabliczek ostrzegawczych i informujących na potrzeby pracowni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</w:tcPr>
          <w:p w:rsidR="004653CD" w:rsidRPr="00306674" w:rsidRDefault="009777F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306674"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53CD" w:rsidRPr="00306674" w:rsidRDefault="004653CD">
            <w:pPr>
              <w:pStyle w:val="Akapitzlist"/>
              <w:numPr>
                <w:ilvl w:val="0"/>
                <w:numId w:val="15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Gwarancja min. 24 miesiące</w:t>
            </w:r>
            <w:r w:rsidR="00D2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max 60 miesię</w:t>
            </w:r>
            <w:bookmarkStart w:id="2" w:name="_GoBack"/>
            <w:bookmarkEnd w:id="2"/>
            <w:r w:rsidR="00D2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</w:t>
            </w:r>
            <w:r w:rsidR="000A0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F641AF" w:rsidRDefault="00F641AF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wpisać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F641AF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F641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parametr oceniany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</w:tcPr>
          <w:p w:rsidR="004653CD" w:rsidRPr="00306674" w:rsidRDefault="009777F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306674">
              <w:rPr>
                <w:rFonts w:ascii="Times New Roman" w:hAnsi="Times New Roman" w:cs="Times New Roman"/>
                <w:b/>
              </w:rPr>
              <w:t>XIII</w:t>
            </w: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Serwis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601" w:rsidRPr="009777F4" w:rsidTr="00F641AF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reakcji serwisu przyjęte zgłoszenie – podjęta naprawa (w dni robocze)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53CD" w:rsidRPr="00F641AF" w:rsidRDefault="00F641AF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wpisać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24 godzin – 20 pkt</w:t>
            </w:r>
          </w:p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36 godzin – 10 pkt</w:t>
            </w:r>
          </w:p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48 godzin – 5 pkt</w:t>
            </w:r>
          </w:p>
        </w:tc>
      </w:tr>
      <w:tr w:rsidR="00852601" w:rsidRPr="009777F4" w:rsidTr="00F641AF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usunięcia awarii od momentu zdiagnozowania usterki (w dni robocze)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653CD" w:rsidRPr="00F641AF" w:rsidRDefault="00F641AF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wpisać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3 dni – 20 pkt</w:t>
            </w:r>
          </w:p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5 dni – 10 pkt</w:t>
            </w:r>
          </w:p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7 dni – 5 pkt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 dni przestoju przedłużająca termin gwarancji – max. 7 dni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 napraw gwarancyjnych powodująca wymianę podzespołu na nowy – max. 3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okresie gwarancji bezpłatne przeglądy okresowe w ilości wymaganej przez producenta. </w:t>
            </w:r>
          </w:p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Zamawiający wymaga dokonania dodatkowego przeglądu technicznego w ostatnim miesiącu przed upływem terminu gwarancji potwierdzonego wpisem do paszportu urządzenia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</w:t>
            </w:r>
          </w:p>
          <w:p w:rsidR="004653CD" w:rsidRPr="009777F4" w:rsidRDefault="00852601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Podać liczbę wymaganych dla bezpiecznej pracy urządzenia </w:t>
            </w:r>
            <w:proofErr w:type="spellStart"/>
            <w:r w:rsidRPr="009777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przegladów</w:t>
            </w:r>
            <w:proofErr w:type="spellEnd"/>
            <w:r w:rsidRPr="009777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okresowych (w okresie 1 roku) po zakończeniu gwarancji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Dostępność części zamiennych min. 10 lat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70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6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Przeprowadzenie na koszt wykonawcy testów akceptacyjnych aparatu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</w:tcPr>
          <w:p w:rsidR="004653CD" w:rsidRPr="00306674" w:rsidRDefault="009777F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306674">
              <w:rPr>
                <w:rFonts w:ascii="Times New Roman" w:hAnsi="Times New Roman" w:cs="Times New Roman"/>
                <w:b/>
              </w:rPr>
              <w:t>XIV</w:t>
            </w: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601" w:rsidRPr="009777F4" w:rsidTr="00852601">
        <w:trPr>
          <w:trHeight w:val="255"/>
          <w:jc w:val="center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306674" w:rsidRDefault="004653CD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Szkolenie personelu wskazanego przez Zamawiającego w zakresie obsługi aparatu potwierdzone certyfikatem. Ilość osób szkolonych do ustalenia na etapie instalacji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4653CD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653CD" w:rsidRPr="009777F4" w:rsidRDefault="00852601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977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</w:tr>
    </w:tbl>
    <w:p w:rsidR="004653CD" w:rsidRPr="009777F4" w:rsidRDefault="004653CD">
      <w:pPr>
        <w:pStyle w:val="Domylnie"/>
        <w:widowControl w:val="0"/>
        <w:tabs>
          <w:tab w:val="left" w:pos="540"/>
        </w:tabs>
        <w:spacing w:after="0" w:line="200" w:lineRule="atLeast"/>
        <w:rPr>
          <w:rFonts w:ascii="Times New Roman" w:hAnsi="Times New Roman" w:cs="Times New Roman"/>
        </w:rPr>
      </w:pPr>
    </w:p>
    <w:p w:rsidR="004653CD" w:rsidRDefault="00852601">
      <w:pPr>
        <w:pStyle w:val="Domylnie"/>
        <w:rPr>
          <w:rFonts w:ascii="Times New Roman" w:hAnsi="Times New Roman" w:cs="Times New Roman"/>
          <w:b/>
          <w:sz w:val="24"/>
          <w:szCs w:val="24"/>
        </w:rPr>
      </w:pPr>
      <w:r w:rsidRPr="009777F4">
        <w:rPr>
          <w:rFonts w:ascii="Times New Roman" w:hAnsi="Times New Roman" w:cs="Times New Roman"/>
          <w:b/>
          <w:sz w:val="24"/>
          <w:szCs w:val="24"/>
        </w:rPr>
        <w:t>UWAGA</w:t>
      </w:r>
      <w:r w:rsidR="009777F4">
        <w:rPr>
          <w:rFonts w:ascii="Times New Roman" w:hAnsi="Times New Roman" w:cs="Times New Roman"/>
          <w:b/>
          <w:sz w:val="24"/>
          <w:szCs w:val="24"/>
        </w:rPr>
        <w:t>:</w:t>
      </w:r>
    </w:p>
    <w:p w:rsidR="009777F4" w:rsidRPr="007F2875" w:rsidRDefault="009777F4" w:rsidP="007F2875">
      <w:pPr>
        <w:pStyle w:val="Domylnie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F2875">
        <w:rPr>
          <w:rFonts w:ascii="Times New Roman" w:hAnsi="Times New Roman" w:cs="Times New Roman"/>
          <w:b/>
          <w:sz w:val="20"/>
          <w:szCs w:val="20"/>
        </w:rPr>
        <w:t>1.Nie spełnienie wymagań minimalnych spowoduje odrzucenie oferty.</w:t>
      </w:r>
    </w:p>
    <w:p w:rsidR="009777F4" w:rsidRPr="007F2875" w:rsidRDefault="009777F4" w:rsidP="007F2875">
      <w:pPr>
        <w:pStyle w:val="Domylnie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F2875">
        <w:rPr>
          <w:rFonts w:ascii="Times New Roman" w:hAnsi="Times New Roman" w:cs="Times New Roman"/>
          <w:b/>
          <w:sz w:val="20"/>
          <w:szCs w:val="20"/>
        </w:rPr>
        <w:t>2.Brak opisu będzie traktowany jako brak danego parametru w oferowanej konfiguracji.</w:t>
      </w:r>
    </w:p>
    <w:p w:rsidR="009777F4" w:rsidRPr="007F2875" w:rsidRDefault="009777F4" w:rsidP="007F2875">
      <w:pPr>
        <w:pStyle w:val="Domylnie"/>
        <w:spacing w:after="0" w:line="240" w:lineRule="auto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7F2875">
        <w:rPr>
          <w:rFonts w:ascii="Times New Roman" w:hAnsi="Times New Roman" w:cs="Times New Roman"/>
          <w:b/>
          <w:sz w:val="20"/>
          <w:szCs w:val="20"/>
        </w:rPr>
        <w:t>3. Na potwierdzenie parametrów wymaganych Zamawiający będzie żądał dostarczenia dokumentów potwierdzających takich jak: prospekty, katalogi lub inne materiały informacyjne producenta aparatu.</w:t>
      </w:r>
    </w:p>
    <w:p w:rsidR="009777F4" w:rsidRDefault="009777F4" w:rsidP="009777F4">
      <w:pPr>
        <w:pStyle w:val="Domylnie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:rsidR="00FF3B09" w:rsidRDefault="00FF3B09" w:rsidP="009777F4">
      <w:pPr>
        <w:pStyle w:val="Domylnie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:rsidR="00FF3B09" w:rsidRDefault="00FF3B09" w:rsidP="009777F4">
      <w:pPr>
        <w:pStyle w:val="Domylnie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:rsidR="009777F4" w:rsidRPr="009777F4" w:rsidRDefault="009777F4" w:rsidP="009777F4">
      <w:pPr>
        <w:pStyle w:val="Domylnie"/>
        <w:spacing w:after="0"/>
        <w:ind w:left="142" w:hanging="142"/>
        <w:jc w:val="right"/>
        <w:rPr>
          <w:rFonts w:ascii="Times New Roman" w:hAnsi="Times New Roman" w:cs="Times New Roman"/>
          <w:sz w:val="20"/>
          <w:szCs w:val="20"/>
        </w:rPr>
      </w:pPr>
      <w:r w:rsidRPr="009777F4">
        <w:rPr>
          <w:rFonts w:ascii="Times New Roman" w:hAnsi="Times New Roman" w:cs="Times New Roman"/>
          <w:sz w:val="20"/>
          <w:szCs w:val="20"/>
        </w:rPr>
        <w:t>…………</w:t>
      </w:r>
      <w:r w:rsidR="00B719AD">
        <w:rPr>
          <w:rFonts w:ascii="Times New Roman" w:hAnsi="Times New Roman" w:cs="Times New Roman"/>
          <w:sz w:val="20"/>
          <w:szCs w:val="20"/>
        </w:rPr>
        <w:t>……….</w:t>
      </w:r>
      <w:r w:rsidRPr="009777F4">
        <w:rPr>
          <w:rFonts w:ascii="Times New Roman" w:hAnsi="Times New Roman" w:cs="Times New Roman"/>
          <w:sz w:val="20"/>
          <w:szCs w:val="20"/>
        </w:rPr>
        <w:t>…………….</w:t>
      </w:r>
    </w:p>
    <w:p w:rsidR="009777F4" w:rsidRPr="009777F4" w:rsidRDefault="009777F4" w:rsidP="00B719AD">
      <w:pPr>
        <w:pStyle w:val="Domylnie"/>
        <w:spacing w:after="0"/>
        <w:ind w:left="142" w:hanging="142"/>
        <w:jc w:val="right"/>
        <w:rPr>
          <w:rFonts w:ascii="Times New Roman" w:hAnsi="Times New Roman" w:cs="Times New Roman"/>
          <w:b/>
        </w:rPr>
      </w:pPr>
      <w:r w:rsidRPr="009777F4">
        <w:rPr>
          <w:rFonts w:ascii="Times New Roman" w:hAnsi="Times New Roman" w:cs="Times New Roman"/>
          <w:sz w:val="20"/>
          <w:szCs w:val="20"/>
        </w:rPr>
        <w:t>/</w:t>
      </w:r>
      <w:r w:rsidR="00B719AD">
        <w:rPr>
          <w:rFonts w:ascii="Times New Roman" w:hAnsi="Times New Roman" w:cs="Times New Roman"/>
          <w:sz w:val="20"/>
          <w:szCs w:val="20"/>
        </w:rPr>
        <w:t>Podpis i pieczęć Wykonawcy/</w:t>
      </w:r>
    </w:p>
    <w:sectPr w:rsidR="009777F4" w:rsidRPr="009777F4" w:rsidSect="00F641AF">
      <w:footerReference w:type="default" r:id="rId8"/>
      <w:pgSz w:w="15840" w:h="12240" w:orient="landscape"/>
      <w:pgMar w:top="709" w:right="1440" w:bottom="1230" w:left="1440" w:header="0" w:footer="0" w:gutter="0"/>
      <w:cols w:space="708"/>
      <w:formProt w:val="0"/>
      <w:docGrid w:linePitch="46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F94" w:rsidRDefault="00E04F94" w:rsidP="00F641AF">
      <w:pPr>
        <w:spacing w:after="0" w:line="240" w:lineRule="auto"/>
      </w:pPr>
      <w:r>
        <w:separator/>
      </w:r>
    </w:p>
  </w:endnote>
  <w:endnote w:type="continuationSeparator" w:id="0">
    <w:p w:rsidR="00E04F94" w:rsidRDefault="00E04F94" w:rsidP="00F6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0056221"/>
      <w:docPartObj>
        <w:docPartGallery w:val="Page Numbers (Bottom of Page)"/>
        <w:docPartUnique/>
      </w:docPartObj>
    </w:sdtPr>
    <w:sdtEndPr/>
    <w:sdtContent>
      <w:p w:rsidR="00E04F94" w:rsidRDefault="00E04F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4F94" w:rsidRDefault="00E04F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F94" w:rsidRDefault="00E04F94" w:rsidP="00F641AF">
      <w:pPr>
        <w:spacing w:after="0" w:line="240" w:lineRule="auto"/>
      </w:pPr>
      <w:r>
        <w:separator/>
      </w:r>
    </w:p>
  </w:footnote>
  <w:footnote w:type="continuationSeparator" w:id="0">
    <w:p w:rsidR="00E04F94" w:rsidRDefault="00E04F94" w:rsidP="00F64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0524"/>
    <w:multiLevelType w:val="multilevel"/>
    <w:tmpl w:val="E55EC5C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9F026E"/>
    <w:multiLevelType w:val="multilevel"/>
    <w:tmpl w:val="AA96DAD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894BFD"/>
    <w:multiLevelType w:val="multilevel"/>
    <w:tmpl w:val="E9E20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94FA1"/>
    <w:multiLevelType w:val="multilevel"/>
    <w:tmpl w:val="210048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CC423C"/>
    <w:multiLevelType w:val="multilevel"/>
    <w:tmpl w:val="67C2D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451C30"/>
    <w:multiLevelType w:val="multilevel"/>
    <w:tmpl w:val="282A39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0B664A"/>
    <w:multiLevelType w:val="multilevel"/>
    <w:tmpl w:val="0108E6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C91551"/>
    <w:multiLevelType w:val="multilevel"/>
    <w:tmpl w:val="12C2F0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06056C1"/>
    <w:multiLevelType w:val="multilevel"/>
    <w:tmpl w:val="F2621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834CED"/>
    <w:multiLevelType w:val="multilevel"/>
    <w:tmpl w:val="B51201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CB6D4C"/>
    <w:multiLevelType w:val="multilevel"/>
    <w:tmpl w:val="945407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5E670D"/>
    <w:multiLevelType w:val="multilevel"/>
    <w:tmpl w:val="49686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DF6D24"/>
    <w:multiLevelType w:val="multilevel"/>
    <w:tmpl w:val="92BEF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0E44BF"/>
    <w:multiLevelType w:val="hybridMultilevel"/>
    <w:tmpl w:val="E564CA54"/>
    <w:lvl w:ilvl="0" w:tplc="8206B84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F4357"/>
    <w:multiLevelType w:val="multilevel"/>
    <w:tmpl w:val="65B8A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DE69E7"/>
    <w:multiLevelType w:val="multilevel"/>
    <w:tmpl w:val="28E66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622AFA"/>
    <w:multiLevelType w:val="multilevel"/>
    <w:tmpl w:val="DF08D0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D43982"/>
    <w:multiLevelType w:val="multilevel"/>
    <w:tmpl w:val="D23A8C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B75FD5"/>
    <w:multiLevelType w:val="multilevel"/>
    <w:tmpl w:val="7D665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F11C91"/>
    <w:multiLevelType w:val="hybridMultilevel"/>
    <w:tmpl w:val="DA6E7014"/>
    <w:lvl w:ilvl="0" w:tplc="5014A908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1"/>
  </w:num>
  <w:num w:numId="5">
    <w:abstractNumId w:val="0"/>
  </w:num>
  <w:num w:numId="6">
    <w:abstractNumId w:val="16"/>
  </w:num>
  <w:num w:numId="7">
    <w:abstractNumId w:val="12"/>
  </w:num>
  <w:num w:numId="8">
    <w:abstractNumId w:val="17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  <w:num w:numId="14">
    <w:abstractNumId w:val="3"/>
  </w:num>
  <w:num w:numId="15">
    <w:abstractNumId w:val="8"/>
  </w:num>
  <w:num w:numId="16">
    <w:abstractNumId w:val="14"/>
  </w:num>
  <w:num w:numId="17">
    <w:abstractNumId w:val="5"/>
  </w:num>
  <w:num w:numId="18">
    <w:abstractNumId w:val="7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3CD"/>
    <w:rsid w:val="000A0C32"/>
    <w:rsid w:val="00250670"/>
    <w:rsid w:val="00306674"/>
    <w:rsid w:val="004653CD"/>
    <w:rsid w:val="007F2875"/>
    <w:rsid w:val="00852322"/>
    <w:rsid w:val="00852601"/>
    <w:rsid w:val="009777F4"/>
    <w:rsid w:val="00B719AD"/>
    <w:rsid w:val="00D26ECC"/>
    <w:rsid w:val="00D42196"/>
    <w:rsid w:val="00D9606E"/>
    <w:rsid w:val="00E04F94"/>
    <w:rsid w:val="00F641AF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B1C5"/>
  <w15:docId w15:val="{2C09274B-D2F5-4D7F-8885-49F8544D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Mangal"/>
        <w:kern w:val="2"/>
        <w:sz w:val="2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agwek"/>
    <w:uiPriority w:val="9"/>
    <w:qFormat/>
    <w:pPr>
      <w:widowControl w:val="0"/>
      <w:overflowPunct w:val="0"/>
      <w:jc w:val="both"/>
      <w:outlineLvl w:val="0"/>
    </w:pPr>
    <w:rPr>
      <w:rFonts w:ascii="Times New Roman" w:eastAsia="SimSun" w:hAnsi="Times New Roman"/>
      <w:b/>
      <w:bCs/>
      <w:sz w:val="32"/>
      <w:szCs w:val="32"/>
      <w:lang w:eastAsia="zh-CN" w:bidi="hi-IN"/>
    </w:rPr>
  </w:style>
  <w:style w:type="paragraph" w:styleId="Nagwek2">
    <w:name w:val="heading 2"/>
    <w:basedOn w:val="Nagwek"/>
    <w:uiPriority w:val="9"/>
    <w:semiHidden/>
    <w:unhideWhenUsed/>
    <w:qFormat/>
    <w:pPr>
      <w:widowControl w:val="0"/>
      <w:overflowPunct w:val="0"/>
      <w:spacing w:before="0" w:after="60"/>
      <w:outlineLvl w:val="1"/>
    </w:pPr>
    <w:rPr>
      <w:rFonts w:eastAsia="SimSun" w:cs="Arial"/>
      <w:b/>
      <w:bCs/>
      <w:i/>
      <w:iCs/>
      <w:lang w:eastAsia="zh-CN" w:bidi="hi-IN"/>
    </w:rPr>
  </w:style>
  <w:style w:type="paragraph" w:styleId="Nagwek3">
    <w:name w:val="heading 3"/>
    <w:basedOn w:val="Nagwek"/>
    <w:uiPriority w:val="9"/>
    <w:semiHidden/>
    <w:unhideWhenUsed/>
    <w:qFormat/>
    <w:pPr>
      <w:widowControl w:val="0"/>
      <w:overflowPunct w:val="0"/>
      <w:outlineLvl w:val="2"/>
    </w:pPr>
    <w:rPr>
      <w:rFonts w:ascii="Times New Roman" w:eastAsia="SimSun" w:hAnsi="Times New Roman"/>
      <w:b/>
      <w:bCs/>
      <w:color w:val="000000"/>
      <w:lang w:eastAsia="zh-CN" w:bidi="hi-IN"/>
    </w:rPr>
  </w:style>
  <w:style w:type="paragraph" w:styleId="Nagwek4">
    <w:name w:val="heading 4"/>
    <w:basedOn w:val="Nagwek"/>
    <w:uiPriority w:val="9"/>
    <w:semiHidden/>
    <w:unhideWhenUsed/>
    <w:qFormat/>
    <w:pPr>
      <w:widowControl w:val="0"/>
      <w:overflowPunct w:val="0"/>
      <w:jc w:val="center"/>
      <w:outlineLvl w:val="3"/>
    </w:pPr>
    <w:rPr>
      <w:rFonts w:ascii="Times New Roman" w:eastAsia="SimSun" w:hAnsi="Times New Roman"/>
      <w:b/>
      <w:bCs/>
      <w:i/>
      <w:iCs/>
      <w:sz w:val="20"/>
      <w:szCs w:val="20"/>
      <w:lang w:eastAsia="zh-CN" w:bidi="hi-IN"/>
    </w:rPr>
  </w:style>
  <w:style w:type="paragraph" w:styleId="Nagwek5">
    <w:name w:val="heading 5"/>
    <w:basedOn w:val="Nagwek"/>
    <w:uiPriority w:val="9"/>
    <w:semiHidden/>
    <w:unhideWhenUsed/>
    <w:qFormat/>
    <w:pPr>
      <w:widowControl w:val="0"/>
      <w:overflowPunct w:val="0"/>
      <w:jc w:val="both"/>
      <w:outlineLvl w:val="4"/>
    </w:pPr>
    <w:rPr>
      <w:rFonts w:ascii="Times New Roman" w:eastAsia="SimSun" w:hAnsi="Times New Roman"/>
      <w:b/>
      <w:bCs/>
      <w:sz w:val="20"/>
      <w:szCs w:val="20"/>
      <w:lang w:eastAsia="zh-CN" w:bidi="hi-IN"/>
    </w:rPr>
  </w:style>
  <w:style w:type="paragraph" w:styleId="Nagwek6">
    <w:name w:val="heading 6"/>
    <w:basedOn w:val="Nagwek"/>
    <w:uiPriority w:val="9"/>
    <w:semiHidden/>
    <w:unhideWhenUsed/>
    <w:qFormat/>
    <w:pPr>
      <w:keepLines/>
      <w:widowControl w:val="0"/>
      <w:overflowPunct w:val="0"/>
      <w:spacing w:before="0"/>
      <w:ind w:right="750"/>
      <w:outlineLvl w:val="5"/>
    </w:pPr>
    <w:rPr>
      <w:rFonts w:ascii="Times New Roman" w:eastAsia="SimSun" w:hAnsi="Times New Roman"/>
      <w:b/>
      <w:bCs/>
      <w:color w:val="000000"/>
      <w:sz w:val="18"/>
      <w:szCs w:val="18"/>
      <w:lang w:eastAsia="zh-CN" w:bidi="hi-IN"/>
    </w:rPr>
  </w:style>
  <w:style w:type="paragraph" w:styleId="Nagwek7">
    <w:name w:val="heading 7"/>
    <w:basedOn w:val="Nagwek"/>
    <w:qFormat/>
    <w:pPr>
      <w:widowControl w:val="0"/>
      <w:overflowPunct w:val="0"/>
      <w:outlineLvl w:val="6"/>
    </w:pPr>
    <w:rPr>
      <w:rFonts w:ascii="Times New Roman" w:eastAsia="SimSun" w:hAnsi="Times New Roman"/>
      <w:b/>
      <w:bCs/>
      <w:sz w:val="21"/>
      <w:szCs w:val="21"/>
      <w:lang w:eastAsia="zh-CN" w:bidi="hi-IN"/>
    </w:rPr>
  </w:style>
  <w:style w:type="paragraph" w:styleId="Nagwek8">
    <w:name w:val="heading 8"/>
    <w:basedOn w:val="Nagwek"/>
    <w:qFormat/>
    <w:pPr>
      <w:widowControl w:val="0"/>
      <w:overflowPunct w:val="0"/>
      <w:jc w:val="both"/>
      <w:outlineLvl w:val="7"/>
    </w:pPr>
    <w:rPr>
      <w:rFonts w:ascii="Times New Roman" w:eastAsia="SimSun" w:hAnsi="Times New Roman"/>
      <w:b/>
      <w:bCs/>
      <w:sz w:val="18"/>
      <w:szCs w:val="18"/>
      <w:lang w:eastAsia="zh-CN" w:bidi="hi-IN"/>
    </w:rPr>
  </w:style>
  <w:style w:type="paragraph" w:styleId="Nagwek9">
    <w:name w:val="heading 9"/>
    <w:basedOn w:val="Nagwek"/>
    <w:qFormat/>
    <w:pPr>
      <w:widowControl w:val="0"/>
      <w:overflowPunct w:val="0"/>
      <w:jc w:val="center"/>
      <w:outlineLvl w:val="8"/>
    </w:pPr>
    <w:rPr>
      <w:rFonts w:ascii="Times New Roman" w:eastAsia="SimSun" w:hAnsi="Times New Roman"/>
      <w:b/>
      <w:bCs/>
      <w:sz w:val="18"/>
      <w:szCs w:val="1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  <w:lang w:val="pl-PL"/>
    </w:rPr>
  </w:style>
  <w:style w:type="character" w:customStyle="1" w:styleId="NagwekZnak">
    <w:name w:val="Nagłówek Znak"/>
    <w:basedOn w:val="Domylnaczcionkaakapitu"/>
    <w:qFormat/>
    <w:rPr>
      <w:lang w:val="pl-PL"/>
    </w:rPr>
  </w:style>
  <w:style w:type="character" w:customStyle="1" w:styleId="StopkaZnak">
    <w:name w:val="Stopka Znak"/>
    <w:basedOn w:val="Domylnaczcionkaakapitu"/>
    <w:uiPriority w:val="99"/>
    <w:qFormat/>
    <w:rPr>
      <w:lang w:val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58">
    <w:name w:val="ListLabel 5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</w:rPr>
  </w:style>
  <w:style w:type="character" w:customStyle="1" w:styleId="ListLabel57">
    <w:name w:val="ListLabel 57"/>
    <w:qFormat/>
    <w:rPr>
      <w:rFonts w:cs="Symbol"/>
      <w:b/>
      <w:bCs/>
      <w:i/>
      <w:iCs/>
      <w:caps w:val="0"/>
      <w:smallCaps w:val="0"/>
      <w:strike w:val="0"/>
      <w:dstrike w:val="0"/>
      <w:color w:val="000000"/>
    </w:rPr>
  </w:style>
  <w:style w:type="character" w:customStyle="1" w:styleId="ListLabel56">
    <w:name w:val="ListLabel 56"/>
    <w:qFormat/>
    <w:rPr>
      <w:rFonts w:cs="Wingdings"/>
      <w:b w:val="0"/>
      <w:bCs w:val="0"/>
      <w:i/>
      <w:iCs/>
      <w:caps w:val="0"/>
      <w:smallCaps w:val="0"/>
      <w:strike w:val="0"/>
      <w:dstrike w:val="0"/>
      <w:color w:val="000000"/>
    </w:rPr>
  </w:style>
  <w:style w:type="character" w:customStyle="1" w:styleId="ListLabel55">
    <w:name w:val="ListLabel 55"/>
    <w:qFormat/>
    <w:rPr>
      <w:rFonts w:cs="Courier New"/>
      <w:b w:val="0"/>
      <w:bCs w:val="0"/>
      <w:i/>
      <w:iCs/>
      <w:caps w:val="0"/>
      <w:smallCaps w:val="0"/>
      <w:strike w:val="0"/>
      <w:dstrike w:val="0"/>
      <w:color w:val="000000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3">
    <w:name w:val="ListLabel 5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</w:rPr>
  </w:style>
  <w:style w:type="character" w:customStyle="1" w:styleId="ListLabel52">
    <w:name w:val="ListLabel 52"/>
    <w:qFormat/>
    <w:rPr>
      <w:rFonts w:cs="Symbol"/>
      <w:b/>
      <w:bCs/>
      <w:i/>
      <w:iCs/>
      <w:caps w:val="0"/>
      <w:smallCaps w:val="0"/>
      <w:strike w:val="0"/>
      <w:dstrike w:val="0"/>
      <w:color w:val="000000"/>
    </w:rPr>
  </w:style>
  <w:style w:type="character" w:customStyle="1" w:styleId="ListLabel51">
    <w:name w:val="ListLabel 51"/>
    <w:qFormat/>
    <w:rPr>
      <w:rFonts w:cs="Wingdings"/>
      <w:b w:val="0"/>
      <w:bCs w:val="0"/>
      <w:i/>
      <w:iCs/>
      <w:caps w:val="0"/>
      <w:smallCaps w:val="0"/>
      <w:strike w:val="0"/>
      <w:dstrike w:val="0"/>
      <w:color w:val="000000"/>
    </w:rPr>
  </w:style>
  <w:style w:type="character" w:customStyle="1" w:styleId="ListLabel50">
    <w:name w:val="ListLabel 50"/>
    <w:qFormat/>
    <w:rPr>
      <w:rFonts w:cs="Courier New"/>
      <w:b w:val="0"/>
      <w:bCs w:val="0"/>
      <w:i/>
      <w:iCs/>
      <w:caps w:val="0"/>
      <w:smallCaps w:val="0"/>
      <w:strike w:val="0"/>
      <w:dstrike w:val="0"/>
      <w:color w:val="00000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48">
    <w:name w:val="ListLabel 4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</w:rPr>
  </w:style>
  <w:style w:type="character" w:customStyle="1" w:styleId="ListLabel47">
    <w:name w:val="ListLabel 47"/>
    <w:qFormat/>
    <w:rPr>
      <w:rFonts w:cs="Symbol"/>
      <w:b/>
      <w:bCs/>
      <w:i/>
      <w:iCs/>
      <w:caps w:val="0"/>
      <w:smallCaps w:val="0"/>
      <w:strike w:val="0"/>
      <w:dstrike w:val="0"/>
      <w:color w:val="000000"/>
    </w:rPr>
  </w:style>
  <w:style w:type="character" w:customStyle="1" w:styleId="ListLabel46">
    <w:name w:val="ListLabel 46"/>
    <w:qFormat/>
    <w:rPr>
      <w:rFonts w:cs="Wingdings"/>
      <w:b w:val="0"/>
      <w:bCs w:val="0"/>
      <w:i/>
      <w:iCs/>
      <w:caps w:val="0"/>
      <w:smallCaps w:val="0"/>
      <w:strike w:val="0"/>
      <w:dstrike w:val="0"/>
      <w:color w:val="000000"/>
    </w:rPr>
  </w:style>
  <w:style w:type="character" w:customStyle="1" w:styleId="ListLabel45">
    <w:name w:val="ListLabel 45"/>
    <w:qFormat/>
    <w:rPr>
      <w:rFonts w:cs="Courier New"/>
      <w:b w:val="0"/>
      <w:bCs w:val="0"/>
      <w:i/>
      <w:iCs/>
      <w:caps w:val="0"/>
      <w:smallCaps w:val="0"/>
      <w:strike w:val="0"/>
      <w:dstrike w:val="0"/>
      <w:color w:val="000000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3">
    <w:name w:val="ListLabel 4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</w:rPr>
  </w:style>
  <w:style w:type="character" w:customStyle="1" w:styleId="ListLabel42">
    <w:name w:val="ListLabel 42"/>
    <w:qFormat/>
    <w:rPr>
      <w:rFonts w:cs="Symbol"/>
      <w:b/>
      <w:bCs/>
      <w:i/>
      <w:iCs/>
      <w:caps w:val="0"/>
      <w:smallCaps w:val="0"/>
      <w:strike w:val="0"/>
      <w:dstrike w:val="0"/>
      <w:color w:val="000000"/>
    </w:rPr>
  </w:style>
  <w:style w:type="character" w:customStyle="1" w:styleId="ListLabel41">
    <w:name w:val="ListLabel 41"/>
    <w:qFormat/>
    <w:rPr>
      <w:rFonts w:cs="Wingdings"/>
      <w:b w:val="0"/>
      <w:bCs w:val="0"/>
      <w:i/>
      <w:iCs/>
      <w:caps w:val="0"/>
      <w:smallCaps w:val="0"/>
      <w:strike w:val="0"/>
      <w:dstrike w:val="0"/>
      <w:color w:val="000000"/>
    </w:rPr>
  </w:style>
  <w:style w:type="character" w:customStyle="1" w:styleId="ListLabel40">
    <w:name w:val="ListLabel 40"/>
    <w:qFormat/>
    <w:rPr>
      <w:rFonts w:cs="Courier New"/>
      <w:b w:val="0"/>
      <w:bCs w:val="0"/>
      <w:i/>
      <w:iCs/>
      <w:caps w:val="0"/>
      <w:smallCaps w:val="0"/>
      <w:strike w:val="0"/>
      <w:dstrike w:val="0"/>
      <w:color w:val="000000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</w:rPr>
  </w:style>
  <w:style w:type="character" w:customStyle="1" w:styleId="ListLabel37">
    <w:name w:val="ListLabel 37"/>
    <w:qFormat/>
    <w:rPr>
      <w:rFonts w:cs="Symbol"/>
      <w:b/>
      <w:bCs/>
      <w:i/>
      <w:iCs/>
      <w:caps w:val="0"/>
      <w:smallCaps w:val="0"/>
      <w:strike w:val="0"/>
      <w:dstrike w:val="0"/>
      <w:color w:val="000000"/>
    </w:rPr>
  </w:style>
  <w:style w:type="character" w:customStyle="1" w:styleId="ListLabel36">
    <w:name w:val="ListLabel 36"/>
    <w:qFormat/>
    <w:rPr>
      <w:rFonts w:cs="Wingdings"/>
      <w:b w:val="0"/>
      <w:bCs w:val="0"/>
      <w:i/>
      <w:iCs/>
      <w:caps w:val="0"/>
      <w:smallCaps w:val="0"/>
      <w:strike w:val="0"/>
      <w:dstrike w:val="0"/>
      <w:color w:val="000000"/>
    </w:rPr>
  </w:style>
  <w:style w:type="character" w:customStyle="1" w:styleId="ListLabel35">
    <w:name w:val="ListLabel 35"/>
    <w:qFormat/>
    <w:rPr>
      <w:rFonts w:cs="Courier New"/>
      <w:b w:val="0"/>
      <w:bCs w:val="0"/>
      <w:i/>
      <w:iCs/>
      <w:caps w:val="0"/>
      <w:smallCaps w:val="0"/>
      <w:strike w:val="0"/>
      <w:dstrike w:val="0"/>
      <w:color w:val="000000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3">
    <w:name w:val="ListLabel 3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</w:rPr>
  </w:style>
  <w:style w:type="character" w:customStyle="1" w:styleId="ListLabel32">
    <w:name w:val="ListLabel 32"/>
    <w:qFormat/>
    <w:rPr>
      <w:rFonts w:cs="Symbol"/>
      <w:b/>
      <w:bCs/>
      <w:i/>
      <w:iCs/>
      <w:caps w:val="0"/>
      <w:smallCaps w:val="0"/>
      <w:strike w:val="0"/>
      <w:dstrike w:val="0"/>
      <w:color w:val="000000"/>
    </w:rPr>
  </w:style>
  <w:style w:type="character" w:customStyle="1" w:styleId="ListLabel31">
    <w:name w:val="ListLabel 31"/>
    <w:qFormat/>
    <w:rPr>
      <w:rFonts w:cs="Wingdings"/>
      <w:b w:val="0"/>
      <w:bCs w:val="0"/>
      <w:i/>
      <w:iCs/>
      <w:caps w:val="0"/>
      <w:smallCaps w:val="0"/>
      <w:strike w:val="0"/>
      <w:dstrike w:val="0"/>
      <w:color w:val="000000"/>
    </w:rPr>
  </w:style>
  <w:style w:type="character" w:customStyle="1" w:styleId="ListLabel30">
    <w:name w:val="ListLabel 30"/>
    <w:qFormat/>
    <w:rPr>
      <w:rFonts w:cs="Courier New"/>
      <w:b w:val="0"/>
      <w:bCs w:val="0"/>
      <w:i/>
      <w:iCs/>
      <w:caps w:val="0"/>
      <w:smallCaps w:val="0"/>
      <w:strike w:val="0"/>
      <w:dstrike w:val="0"/>
      <w:color w:val="00000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28">
    <w:name w:val="ListLabel 2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</w:rPr>
  </w:style>
  <w:style w:type="character" w:customStyle="1" w:styleId="ListLabel27">
    <w:name w:val="ListLabel 27"/>
    <w:qFormat/>
    <w:rPr>
      <w:rFonts w:cs="Symbol"/>
      <w:b/>
      <w:bCs/>
      <w:i/>
      <w:iCs/>
      <w:caps w:val="0"/>
      <w:smallCaps w:val="0"/>
      <w:strike w:val="0"/>
      <w:dstrike w:val="0"/>
      <w:color w:val="000000"/>
    </w:rPr>
  </w:style>
  <w:style w:type="character" w:customStyle="1" w:styleId="ListLabel26">
    <w:name w:val="ListLabel 26"/>
    <w:qFormat/>
    <w:rPr>
      <w:rFonts w:cs="Wingdings"/>
      <w:b w:val="0"/>
      <w:bCs w:val="0"/>
      <w:i/>
      <w:iCs/>
      <w:caps w:val="0"/>
      <w:smallCaps w:val="0"/>
      <w:strike w:val="0"/>
      <w:dstrike w:val="0"/>
      <w:color w:val="000000"/>
    </w:rPr>
  </w:style>
  <w:style w:type="character" w:customStyle="1" w:styleId="ListLabel25">
    <w:name w:val="ListLabel 25"/>
    <w:qFormat/>
    <w:rPr>
      <w:rFonts w:cs="Courier New"/>
      <w:b w:val="0"/>
      <w:bCs w:val="0"/>
      <w:i/>
      <w:iCs/>
      <w:caps w:val="0"/>
      <w:smallCaps w:val="0"/>
      <w:strike w:val="0"/>
      <w:dstrike w:val="0"/>
      <w:color w:val="000000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3">
    <w:name w:val="ListLabel 23"/>
    <w:qFormat/>
    <w:rPr>
      <w:rFonts w:cs="Wingdings"/>
      <w:sz w:val="20"/>
      <w:szCs w:val="20"/>
    </w:rPr>
  </w:style>
  <w:style w:type="character" w:customStyle="1" w:styleId="ListLabel22">
    <w:name w:val="ListLabel 22"/>
    <w:qFormat/>
    <w:rPr>
      <w:rFonts w:cs="Courier New"/>
      <w:sz w:val="20"/>
      <w:szCs w:val="20"/>
    </w:rPr>
  </w:style>
  <w:style w:type="character" w:customStyle="1" w:styleId="ListLabel21">
    <w:name w:val="ListLabel 21"/>
    <w:qFormat/>
    <w:rPr>
      <w:rFonts w:cs="Symbol"/>
      <w:sz w:val="20"/>
      <w:szCs w:val="20"/>
    </w:rPr>
  </w:style>
  <w:style w:type="character" w:customStyle="1" w:styleId="ListLabel20">
    <w:name w:val="ListLabel 20"/>
    <w:qFormat/>
    <w:rPr>
      <w:rFonts w:eastAsia="Times New Roman"/>
      <w:b/>
      <w:bCs/>
    </w:rPr>
  </w:style>
  <w:style w:type="character" w:customStyle="1" w:styleId="ListLabel19">
    <w:name w:val="ListLabel 19"/>
    <w:qFormat/>
    <w:rPr>
      <w:rFonts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sz w:val="24"/>
      <w:szCs w:val="24"/>
    </w:rPr>
  </w:style>
  <w:style w:type="character" w:customStyle="1" w:styleId="ListLabel16">
    <w:name w:val="ListLabel 16"/>
    <w:qFormat/>
    <w:rPr>
      <w:rFonts w:cs="Times New Roman"/>
      <w:i w:val="0"/>
      <w:iCs w:val="0"/>
      <w:u w:val="none"/>
    </w:rPr>
  </w:style>
  <w:style w:type="character" w:customStyle="1" w:styleId="ListLabel15">
    <w:name w:val="ListLabel 15"/>
    <w:qFormat/>
    <w:rPr>
      <w:rFonts w:cs="Times New Roman"/>
      <w:b w:val="0"/>
      <w:bCs w:val="0"/>
    </w:rPr>
  </w:style>
  <w:style w:type="character" w:customStyle="1" w:styleId="ListLabel14">
    <w:name w:val="ListLabel 14"/>
    <w:qFormat/>
    <w:rPr>
      <w:rFonts w:cs="Times New Roman"/>
      <w:b w:val="0"/>
      <w:bCs w:val="0"/>
      <w:sz w:val="28"/>
      <w:szCs w:val="28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2">
    <w:name w:val="ListLabel 12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9">
    <w:name w:val="ListLabel 9"/>
    <w:qFormat/>
    <w:rPr>
      <w:rFonts w:cs="Wingdings"/>
      <w:b w:val="0"/>
      <w:bCs w:val="0"/>
      <w:i/>
      <w:iCs/>
      <w:caps w:val="0"/>
      <w:smallCaps w:val="0"/>
      <w:strike w:val="0"/>
      <w:dstrike w:val="0"/>
      <w:color w:val="000000"/>
      <w:sz w:val="20"/>
      <w:szCs w:val="20"/>
    </w:rPr>
  </w:style>
  <w:style w:type="character" w:customStyle="1" w:styleId="ListLabel8">
    <w:name w:val="ListLabel 8"/>
    <w:qFormat/>
    <w:rPr>
      <w:rFonts w:cs="Courier New"/>
      <w:b w:val="0"/>
      <w:bCs w:val="0"/>
      <w:i/>
      <w:iCs/>
      <w:caps w:val="0"/>
      <w:smallCaps w:val="0"/>
      <w:strike w:val="0"/>
      <w:dstrike w:val="0"/>
      <w:color w:val="000000"/>
      <w:sz w:val="20"/>
      <w:szCs w:val="20"/>
    </w:rPr>
  </w:style>
  <w:style w:type="character" w:customStyle="1" w:styleId="ListLabel7">
    <w:name w:val="ListLabel 7"/>
    <w:qFormat/>
    <w:rPr>
      <w:rFonts w:cs="Symbol"/>
      <w:b/>
      <w:bCs/>
      <w:i/>
      <w:iCs/>
      <w:caps w:val="0"/>
      <w:smallCaps w:val="0"/>
      <w:strike w:val="0"/>
      <w:dstrike w:val="0"/>
      <w:color w:val="000000"/>
      <w:sz w:val="20"/>
      <w:szCs w:val="20"/>
    </w:rPr>
  </w:style>
  <w:style w:type="character" w:customStyle="1" w:styleId="ListLabel6">
    <w:name w:val="ListLabel 6"/>
    <w:qFormat/>
    <w:rPr>
      <w:rFonts w:eastAsia="Times New Roman"/>
      <w:sz w:val="24"/>
      <w:szCs w:val="24"/>
    </w:rPr>
  </w:style>
  <w:style w:type="character" w:customStyle="1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qFormat/>
    <w:rPr>
      <w:rFonts w:ascii="Times New Roman" w:hAnsi="Times New Roman" w:cs="Times New Roman"/>
      <w:sz w:val="28"/>
      <w:szCs w:val="28"/>
    </w:rPr>
  </w:style>
  <w:style w:type="character" w:customStyle="1" w:styleId="FontStyle38">
    <w:name w:val="Font Style38"/>
    <w:qFormat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qFormat/>
    <w:rPr>
      <w:rFonts w:ascii="Times New Roman" w:hAnsi="Times New Roman" w:cs="Times New Roman"/>
      <w:sz w:val="16"/>
      <w:szCs w:val="16"/>
    </w:rPr>
  </w:style>
  <w:style w:type="character" w:customStyle="1" w:styleId="FontStyle36">
    <w:name w:val="Font Style36"/>
    <w:qFormat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qFormat/>
    <w:rPr>
      <w:rFonts w:ascii="Times New Roman" w:hAnsi="Times New Roman" w:cs="Times New Roman"/>
    </w:rPr>
  </w:style>
  <w:style w:type="character" w:customStyle="1" w:styleId="Numerstron">
    <w:name w:val="Numer stron"/>
    <w:rPr>
      <w:rFonts w:ascii="Times New Roman" w:hAnsi="Times New Roman" w:cs="Times New Roman"/>
    </w:rPr>
  </w:style>
  <w:style w:type="character" w:customStyle="1" w:styleId="FontStyle30">
    <w:name w:val="Font Style30"/>
    <w:qFormat/>
    <w:rPr>
      <w:rFonts w:ascii="Times New Roman" w:hAnsi="Times New Roman" w:cs="Times New Roman"/>
      <w:sz w:val="22"/>
      <w:szCs w:val="22"/>
    </w:rPr>
  </w:style>
  <w:style w:type="character" w:customStyle="1" w:styleId="PlainTextChar">
    <w:name w:val="Plain Text Char"/>
    <w:qFormat/>
    <w:rPr>
      <w:rFonts w:ascii="Courier New" w:hAnsi="Courier New" w:cs="Courier New"/>
      <w:i/>
      <w:iCs/>
    </w:rPr>
  </w:style>
  <w:style w:type="character" w:customStyle="1" w:styleId="FontStyle34">
    <w:name w:val="Font Style34"/>
    <w:qFormat/>
    <w:rPr>
      <w:rFonts w:ascii="Times New Roman" w:hAnsi="Times New Roman" w:cs="Times New Roman"/>
      <w:sz w:val="22"/>
      <w:szCs w:val="22"/>
    </w:rPr>
  </w:style>
  <w:style w:type="character" w:customStyle="1" w:styleId="BodyText2Char">
    <w:name w:val="Body Text 2 Char"/>
    <w:qFormat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qFormat/>
    <w:rPr>
      <w:rFonts w:ascii="Times New Roman" w:hAnsi="Times New Roman" w:cs="Times New Roman"/>
      <w:sz w:val="16"/>
      <w:szCs w:val="16"/>
    </w:rPr>
  </w:style>
  <w:style w:type="character" w:customStyle="1" w:styleId="BodyTextIndentChar">
    <w:name w:val="Body Text Indent Char"/>
    <w:qFormat/>
    <w:rPr>
      <w:rFonts w:ascii="Times New Roman" w:hAnsi="Times New Roman" w:cs="Times New Roman"/>
      <w:sz w:val="24"/>
      <w:szCs w:val="24"/>
    </w:rPr>
  </w:style>
  <w:style w:type="character" w:customStyle="1" w:styleId="Nagwek4Znak">
    <w:name w:val="Nagłówek 4 Znak"/>
    <w:qFormat/>
    <w:rPr>
      <w:rFonts w:ascii="Calibri" w:hAnsi="Calibri" w:cs="Calibri"/>
      <w:b/>
      <w:bCs/>
      <w:smallCaps/>
      <w:sz w:val="28"/>
      <w:szCs w:val="28"/>
    </w:rPr>
  </w:style>
  <w:style w:type="character" w:customStyle="1" w:styleId="Tekstpodstawowy2Znak">
    <w:name w:val="Tekst podstawowy 2 Znak"/>
    <w:qFormat/>
    <w:rPr>
      <w:rFonts w:ascii="Times New Roman" w:hAnsi="Times New Roman" w:cs="Times New Roman"/>
    </w:rPr>
  </w:style>
  <w:style w:type="character" w:customStyle="1" w:styleId="Tekstpodstawowy3Znak">
    <w:name w:val="Tekst podstawowy 3 Znak"/>
    <w:qFormat/>
    <w:rPr>
      <w:rFonts w:ascii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qFormat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qFormat/>
    <w:rPr>
      <w:rFonts w:ascii="Arial" w:hAnsi="Arial" w:cs="Arial"/>
      <w:b/>
      <w:bCs/>
      <w:sz w:val="24"/>
      <w:szCs w:val="24"/>
    </w:rPr>
  </w:style>
  <w:style w:type="character" w:customStyle="1" w:styleId="Nagwek6Znak">
    <w:name w:val="Nagłówek 6 Znak"/>
    <w:qFormat/>
    <w:rPr>
      <w:rFonts w:ascii="Arial" w:hAnsi="Arial" w:cs="Arial"/>
      <w:b/>
      <w:bCs/>
      <w:sz w:val="32"/>
      <w:szCs w:val="32"/>
    </w:rPr>
  </w:style>
  <w:style w:type="character" w:customStyle="1" w:styleId="Nagwek5Znak">
    <w:name w:val="Nagłówek 5 Znak"/>
    <w:qFormat/>
    <w:rPr>
      <w:rFonts w:ascii="Times New Roman" w:hAnsi="Times New Roman" w:cs="Times New Roman"/>
      <w:sz w:val="26"/>
      <w:szCs w:val="26"/>
    </w:rPr>
  </w:style>
  <w:style w:type="character" w:customStyle="1" w:styleId="Nagwek3Znak">
    <w:name w:val="Nagłówek 3 Znak"/>
    <w:qFormat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qFormat/>
    <w:rPr>
      <w:rFonts w:ascii="Arial" w:hAnsi="Arial" w:cs="Arial"/>
      <w:b/>
      <w:bCs/>
      <w:sz w:val="24"/>
      <w:szCs w:val="24"/>
    </w:rPr>
  </w:style>
  <w:style w:type="character" w:customStyle="1" w:styleId="EndnoteTextChar">
    <w:name w:val="Endnote Text Char"/>
    <w:qFormat/>
    <w:rPr>
      <w:rFonts w:ascii="Times New Roman" w:hAnsi="Times New Roman" w:cs="Times New Roman"/>
    </w:rPr>
  </w:style>
  <w:style w:type="character" w:customStyle="1" w:styleId="BodyTextChar">
    <w:name w:val="Body Text Char"/>
    <w:qFormat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qFormat/>
    <w:rPr>
      <w:rFonts w:ascii="Times New Roman" w:hAnsi="Times New Roman" w:cs="Times New Roman"/>
      <w:sz w:val="24"/>
      <w:szCs w:val="24"/>
    </w:rPr>
  </w:style>
  <w:style w:type="character" w:customStyle="1" w:styleId="Heading9Char">
    <w:name w:val="Heading 9 Char"/>
    <w:qFormat/>
    <w:rPr>
      <w:rFonts w:ascii="Cambria" w:hAnsi="Cambria" w:cs="Cambria"/>
      <w:smallCaps/>
      <w:sz w:val="22"/>
      <w:szCs w:val="22"/>
    </w:rPr>
  </w:style>
  <w:style w:type="character" w:customStyle="1" w:styleId="Heading8Char">
    <w:name w:val="Heading 8 Char"/>
    <w:qFormat/>
    <w:rPr>
      <w:rFonts w:ascii="Calibri" w:hAnsi="Calibri" w:cs="Calibri"/>
      <w:b/>
      <w:bCs/>
      <w:smallCaps/>
      <w:sz w:val="24"/>
      <w:szCs w:val="24"/>
    </w:rPr>
  </w:style>
  <w:style w:type="character" w:customStyle="1" w:styleId="Heading7Char">
    <w:name w:val="Heading 7 Char"/>
    <w:qFormat/>
    <w:rPr>
      <w:rFonts w:ascii="Calibri" w:hAnsi="Calibri" w:cs="Calibri"/>
      <w:b/>
      <w:bCs/>
      <w:smallCaps/>
      <w:sz w:val="24"/>
      <w:szCs w:val="24"/>
    </w:rPr>
  </w:style>
  <w:style w:type="character" w:customStyle="1" w:styleId="Heading6Char">
    <w:name w:val="Heading 6 Char"/>
    <w:qFormat/>
    <w:rPr>
      <w:rFonts w:ascii="Calibri" w:hAnsi="Calibri" w:cs="Calibri"/>
      <w:b/>
      <w:bCs/>
      <w:smallCaps/>
      <w:sz w:val="22"/>
      <w:szCs w:val="22"/>
    </w:rPr>
  </w:style>
  <w:style w:type="character" w:customStyle="1" w:styleId="Heading5Char">
    <w:name w:val="Heading 5 Char"/>
    <w:qFormat/>
    <w:rPr>
      <w:rFonts w:ascii="Calibri" w:hAnsi="Calibri" w:cs="Calibri"/>
      <w:b/>
      <w:bCs/>
      <w:smallCaps/>
      <w:sz w:val="26"/>
      <w:szCs w:val="26"/>
    </w:rPr>
  </w:style>
  <w:style w:type="character" w:customStyle="1" w:styleId="Heading4Char">
    <w:name w:val="Heading 4 Char"/>
    <w:qFormat/>
    <w:rPr>
      <w:rFonts w:ascii="Calibri" w:hAnsi="Calibri" w:cs="Calibri"/>
      <w:b/>
      <w:bCs/>
      <w:smallCaps/>
      <w:sz w:val="28"/>
      <w:szCs w:val="28"/>
    </w:rPr>
  </w:style>
  <w:style w:type="character" w:customStyle="1" w:styleId="Heading3Char">
    <w:name w:val="Heading 3 Char"/>
    <w:qFormat/>
    <w:rPr>
      <w:rFonts w:ascii="Cambria" w:hAnsi="Cambria" w:cs="Cambria"/>
      <w:smallCaps/>
      <w:sz w:val="26"/>
      <w:szCs w:val="26"/>
    </w:rPr>
  </w:style>
  <w:style w:type="character" w:customStyle="1" w:styleId="Heading2Char">
    <w:name w:val="Heading 2 Char"/>
    <w:qFormat/>
    <w:rPr>
      <w:rFonts w:ascii="Cambria" w:hAnsi="Cambria" w:cs="Cambria"/>
      <w:smallCaps/>
      <w:sz w:val="28"/>
      <w:szCs w:val="28"/>
    </w:rPr>
  </w:style>
  <w:style w:type="character" w:customStyle="1" w:styleId="Heading1Char">
    <w:name w:val="Heading 1 Char"/>
    <w:qFormat/>
    <w:rPr>
      <w:rFonts w:ascii="Cambria" w:hAnsi="Cambria" w:cs="Cambria"/>
      <w:smallCaps/>
      <w:sz w:val="32"/>
      <w:szCs w:val="32"/>
    </w:rPr>
  </w:style>
  <w:style w:type="character" w:customStyle="1" w:styleId="WW8Num4z3">
    <w:name w:val="WW8Num4z3"/>
    <w:qFormat/>
    <w:rPr>
      <w:rFonts w:ascii="Symbol" w:hAnsi="Symbol" w:cs="Symbol"/>
      <w:b/>
      <w:bCs/>
      <w:i/>
      <w:iCs/>
      <w:caps w:val="0"/>
      <w:smallCaps w:val="0"/>
      <w:strike w:val="0"/>
      <w:dstrike w:val="0"/>
      <w:color w:val="000000"/>
    </w:rPr>
  </w:style>
  <w:style w:type="character" w:customStyle="1" w:styleId="WW8Num4z2">
    <w:name w:val="WW8Num4z2"/>
    <w:qFormat/>
    <w:rPr>
      <w:rFonts w:ascii="Wingdings" w:hAnsi="Wingdings" w:cs="Wingdings"/>
      <w:b w:val="0"/>
      <w:bCs w:val="0"/>
      <w:i/>
      <w:iCs/>
      <w:caps w:val="0"/>
      <w:smallCaps w:val="0"/>
      <w:strike w:val="0"/>
      <w:dstrike w:val="0"/>
      <w:color w:val="000000"/>
    </w:rPr>
  </w:style>
  <w:style w:type="character" w:customStyle="1" w:styleId="WW8Num4z1">
    <w:name w:val="WW8Num4z1"/>
    <w:qFormat/>
    <w:rPr>
      <w:rFonts w:ascii="Courier New" w:hAnsi="Courier New" w:cs="Courier New"/>
      <w:b w:val="0"/>
      <w:bCs w:val="0"/>
      <w:i/>
      <w:iCs/>
      <w:caps w:val="0"/>
      <w:smallCaps w:val="0"/>
      <w:strike w:val="0"/>
      <w:dstrike w:val="0"/>
      <w:color w:val="000000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2z0">
    <w:name w:val="WW8Num2z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paragraph" w:styleId="Nagwek">
    <w:name w:val="header"/>
    <w:basedOn w:val="Domylnie"/>
    <w:next w:val="Tekstpodstawowy"/>
    <w:pPr>
      <w:keepNext/>
      <w:suppressLineNumbers/>
      <w:tabs>
        <w:tab w:val="center" w:pos="4513"/>
        <w:tab w:val="right" w:pos="9026"/>
      </w:tabs>
      <w:spacing w:before="240" w:after="0" w:line="100" w:lineRule="atLeast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pPr>
      <w:widowControl w:val="0"/>
      <w:spacing w:after="120"/>
    </w:pPr>
  </w:style>
  <w:style w:type="paragraph" w:styleId="Lista">
    <w:name w:val="List"/>
    <w:basedOn w:val="Tekstpodstawowy"/>
  </w:style>
  <w:style w:type="paragraph" w:styleId="Legenda">
    <w:name w:val="caption"/>
    <w:qFormat/>
    <w:pPr>
      <w:widowControl w:val="0"/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qFormat/>
    <w:pPr>
      <w:widowControl w:val="0"/>
      <w:suppressLineNumbers/>
    </w:pPr>
  </w:style>
  <w:style w:type="paragraph" w:customStyle="1" w:styleId="Domylnie">
    <w:name w:val="Domyślnie"/>
    <w:qFormat/>
    <w:pPr>
      <w:suppressAutoHyphens/>
      <w:spacing w:after="160" w:line="252" w:lineRule="auto"/>
    </w:pPr>
    <w:rPr>
      <w:rFonts w:cs="Calibri"/>
      <w:color w:val="00000A"/>
      <w:szCs w:val="22"/>
      <w:lang w:eastAsia="en-US" w:bidi="ar-SA"/>
    </w:rPr>
  </w:style>
  <w:style w:type="paragraph" w:styleId="Akapitzlist">
    <w:name w:val="List Paragraph"/>
    <w:qFormat/>
    <w:pPr>
      <w:widowControl w:val="0"/>
      <w:suppressAutoHyphens/>
      <w:spacing w:after="200" w:line="276" w:lineRule="auto"/>
      <w:ind w:left="720"/>
    </w:pPr>
    <w:rPr>
      <w:rFonts w:cs="Calibri"/>
      <w:b/>
      <w:bCs/>
      <w:smallCaps/>
      <w:color w:val="00000A"/>
      <w:szCs w:val="22"/>
      <w:lang w:val="en-US"/>
    </w:rPr>
  </w:style>
  <w:style w:type="paragraph" w:styleId="Tekstkomentarza">
    <w:name w:val="annotation text"/>
    <w:qFormat/>
    <w:pPr>
      <w:widowControl w:val="0"/>
      <w:suppressAutoHyphens/>
      <w:spacing w:after="160" w:line="252" w:lineRule="auto"/>
    </w:pPr>
    <w:rPr>
      <w:rFonts w:ascii="Times New Roman" w:hAnsi="Times New Roman" w:cs="Times New Roman"/>
      <w:color w:val="00000A"/>
      <w:sz w:val="20"/>
      <w:szCs w:val="20"/>
    </w:rPr>
  </w:style>
  <w:style w:type="paragraph" w:styleId="Tematkomentarza">
    <w:name w:val="annotation subject"/>
    <w:qFormat/>
    <w:pPr>
      <w:widowControl w:val="0"/>
      <w:suppressAutoHyphens/>
      <w:spacing w:after="200" w:line="276" w:lineRule="auto"/>
    </w:pPr>
    <w:rPr>
      <w:rFonts w:cs="Times New Roman"/>
      <w:b/>
      <w:bCs/>
      <w:color w:val="00000A"/>
      <w:szCs w:val="22"/>
      <w:lang w:bidi="ar-SA"/>
    </w:rPr>
  </w:style>
  <w:style w:type="paragraph" w:styleId="Tekstdymka">
    <w:name w:val="Balloon Text"/>
    <w:basedOn w:val="Domylnie"/>
    <w:qFormat/>
    <w:rPr>
      <w:rFonts w:ascii="Tahoma" w:hAnsi="Tahoma" w:cs="Tahoma"/>
      <w:sz w:val="16"/>
      <w:szCs w:val="16"/>
    </w:rPr>
  </w:style>
  <w:style w:type="paragraph" w:styleId="Stopka">
    <w:name w:val="footer"/>
    <w:basedOn w:val="Domylnie"/>
    <w:uiPriority w:val="99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customStyle="1" w:styleId="Zawartotabeli">
    <w:name w:val="Zawartość tabeli"/>
    <w:basedOn w:val="Domylnie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bold">
    <w:name w:val="bold"/>
    <w:qFormat/>
    <w:pPr>
      <w:widowControl w:val="0"/>
      <w:suppressAutoHyphens/>
      <w:spacing w:before="28" w:after="28" w:line="252" w:lineRule="auto"/>
    </w:pPr>
    <w:rPr>
      <w:rFonts w:ascii="Times New Roman" w:hAnsi="Times New Roman" w:cs="Times New Roman"/>
      <w:color w:val="00000A"/>
      <w:sz w:val="24"/>
    </w:rPr>
  </w:style>
  <w:style w:type="paragraph" w:customStyle="1" w:styleId="khtitle">
    <w:name w:val="kh_title"/>
    <w:qFormat/>
    <w:pPr>
      <w:widowControl w:val="0"/>
      <w:suppressAutoHyphens/>
      <w:spacing w:before="28" w:after="28" w:line="252" w:lineRule="auto"/>
    </w:pPr>
    <w:rPr>
      <w:rFonts w:ascii="Times New Roman" w:hAnsi="Times New Roman" w:cs="Times New Roman"/>
      <w:color w:val="00000A"/>
      <w:sz w:val="24"/>
    </w:rPr>
  </w:style>
  <w:style w:type="paragraph" w:customStyle="1" w:styleId="khheader">
    <w:name w:val="kh_header"/>
    <w:qFormat/>
    <w:pPr>
      <w:widowControl w:val="0"/>
      <w:suppressAutoHyphens/>
      <w:spacing w:before="28" w:after="28" w:line="252" w:lineRule="auto"/>
    </w:pPr>
    <w:rPr>
      <w:rFonts w:ascii="Times New Roman" w:hAnsi="Times New Roman" w:cs="Times New Roman"/>
      <w:color w:val="00000A"/>
      <w:sz w:val="24"/>
    </w:rPr>
  </w:style>
  <w:style w:type="paragraph" w:customStyle="1" w:styleId="Tekstpodstawowy32">
    <w:name w:val="Tekst podstawowy 32"/>
    <w:qFormat/>
    <w:pPr>
      <w:widowControl w:val="0"/>
      <w:suppressAutoHyphens/>
      <w:spacing w:after="120" w:line="252" w:lineRule="auto"/>
    </w:pPr>
    <w:rPr>
      <w:rFonts w:ascii="Times New Roman" w:hAnsi="Times New Roman" w:cs="Times New Roman"/>
      <w:color w:val="00000A"/>
      <w:sz w:val="16"/>
      <w:szCs w:val="16"/>
    </w:rPr>
  </w:style>
  <w:style w:type="paragraph" w:customStyle="1" w:styleId="WW-Gwka">
    <w:name w:val="WW-Główka"/>
    <w:qFormat/>
    <w:pPr>
      <w:widowControl w:val="0"/>
      <w:suppressAutoHyphens/>
      <w:spacing w:after="160" w:line="360" w:lineRule="atLeast"/>
      <w:jc w:val="both"/>
      <w:textAlignment w:val="baseline"/>
    </w:pPr>
    <w:rPr>
      <w:rFonts w:ascii="Times New Roman" w:hAnsi="Times New Roman" w:cs="Times New Roman"/>
      <w:color w:val="00000A"/>
      <w:sz w:val="24"/>
    </w:rPr>
  </w:style>
  <w:style w:type="paragraph" w:customStyle="1" w:styleId="Style26">
    <w:name w:val="Style26"/>
    <w:qFormat/>
    <w:pPr>
      <w:widowControl w:val="0"/>
      <w:suppressAutoHyphens/>
      <w:spacing w:line="221" w:lineRule="exact"/>
      <w:ind w:hanging="811"/>
    </w:pPr>
    <w:rPr>
      <w:rFonts w:ascii="Times New Roman" w:hAnsi="Times New Roman" w:cs="Times New Roman"/>
      <w:color w:val="00000A"/>
      <w:sz w:val="24"/>
    </w:rPr>
  </w:style>
  <w:style w:type="paragraph" w:customStyle="1" w:styleId="Style8">
    <w:name w:val="Style8"/>
    <w:qFormat/>
    <w:pPr>
      <w:widowControl w:val="0"/>
      <w:suppressAutoHyphens/>
      <w:spacing w:line="211" w:lineRule="exact"/>
      <w:ind w:hanging="326"/>
      <w:jc w:val="both"/>
    </w:pPr>
    <w:rPr>
      <w:rFonts w:ascii="Times New Roman" w:hAnsi="Times New Roman" w:cs="Times New Roman"/>
      <w:color w:val="00000A"/>
      <w:sz w:val="24"/>
    </w:rPr>
  </w:style>
  <w:style w:type="paragraph" w:customStyle="1" w:styleId="Style29">
    <w:name w:val="Style29"/>
    <w:qFormat/>
    <w:pPr>
      <w:widowControl w:val="0"/>
      <w:suppressAutoHyphens/>
      <w:spacing w:line="328" w:lineRule="exact"/>
      <w:ind w:firstLine="662"/>
      <w:jc w:val="both"/>
    </w:pPr>
    <w:rPr>
      <w:rFonts w:ascii="Times New Roman" w:hAnsi="Times New Roman" w:cs="Times New Roman"/>
      <w:color w:val="00000A"/>
      <w:sz w:val="24"/>
    </w:rPr>
  </w:style>
  <w:style w:type="paragraph" w:customStyle="1" w:styleId="Style27">
    <w:name w:val="Style27"/>
    <w:qFormat/>
    <w:pPr>
      <w:widowControl w:val="0"/>
      <w:suppressAutoHyphens/>
      <w:spacing w:line="326" w:lineRule="exact"/>
      <w:ind w:firstLine="528"/>
      <w:jc w:val="both"/>
    </w:pPr>
    <w:rPr>
      <w:rFonts w:ascii="Times New Roman" w:hAnsi="Times New Roman" w:cs="Times New Roman"/>
      <w:color w:val="00000A"/>
      <w:sz w:val="24"/>
    </w:rPr>
  </w:style>
  <w:style w:type="paragraph" w:customStyle="1" w:styleId="Style3">
    <w:name w:val="Style3"/>
    <w:qFormat/>
    <w:pPr>
      <w:widowControl w:val="0"/>
      <w:suppressAutoHyphens/>
      <w:spacing w:after="160" w:line="252" w:lineRule="auto"/>
      <w:jc w:val="both"/>
    </w:pPr>
    <w:rPr>
      <w:rFonts w:ascii="Times New Roman" w:hAnsi="Times New Roman" w:cs="Times New Roman"/>
      <w:color w:val="00000A"/>
      <w:sz w:val="24"/>
    </w:rPr>
  </w:style>
  <w:style w:type="paragraph" w:customStyle="1" w:styleId="Style2">
    <w:name w:val="Style2"/>
    <w:qFormat/>
    <w:pPr>
      <w:widowControl w:val="0"/>
      <w:suppressAutoHyphens/>
      <w:spacing w:after="160" w:line="252" w:lineRule="auto"/>
      <w:jc w:val="both"/>
    </w:pPr>
    <w:rPr>
      <w:rFonts w:ascii="Times New Roman" w:hAnsi="Times New Roman" w:cs="Times New Roman"/>
      <w:color w:val="00000A"/>
      <w:sz w:val="24"/>
    </w:rPr>
  </w:style>
  <w:style w:type="paragraph" w:styleId="NormalnyWeb">
    <w:name w:val="Normal (Web)"/>
    <w:qFormat/>
    <w:pPr>
      <w:widowControl w:val="0"/>
      <w:suppressAutoHyphens/>
      <w:spacing w:before="280" w:after="119" w:line="252" w:lineRule="auto"/>
    </w:pPr>
    <w:rPr>
      <w:rFonts w:ascii="Tahoma" w:hAnsi="Tahoma" w:cs="Tahoma"/>
      <w:i/>
      <w:iCs/>
      <w:smallCaps/>
      <w:color w:val="00000A"/>
      <w:sz w:val="24"/>
    </w:rPr>
  </w:style>
  <w:style w:type="paragraph" w:customStyle="1" w:styleId="Style15">
    <w:name w:val="Style15"/>
    <w:qFormat/>
    <w:pPr>
      <w:widowControl w:val="0"/>
      <w:suppressAutoHyphens/>
      <w:spacing w:line="276" w:lineRule="exact"/>
      <w:ind w:hanging="350"/>
      <w:jc w:val="both"/>
    </w:pPr>
    <w:rPr>
      <w:rFonts w:ascii="Times New Roman" w:hAnsi="Times New Roman" w:cs="Times New Roman"/>
      <w:color w:val="00000A"/>
      <w:sz w:val="24"/>
    </w:rPr>
  </w:style>
  <w:style w:type="paragraph" w:customStyle="1" w:styleId="Style13">
    <w:name w:val="Style13"/>
    <w:qFormat/>
    <w:pPr>
      <w:widowControl w:val="0"/>
      <w:suppressAutoHyphens/>
      <w:spacing w:after="160" w:line="272" w:lineRule="exact"/>
      <w:jc w:val="both"/>
    </w:pPr>
    <w:rPr>
      <w:rFonts w:ascii="Times New Roman" w:hAnsi="Times New Roman" w:cs="Times New Roman"/>
      <w:color w:val="00000A"/>
      <w:sz w:val="24"/>
    </w:rPr>
  </w:style>
  <w:style w:type="paragraph" w:customStyle="1" w:styleId="BodyText21">
    <w:name w:val="Body Text 21"/>
    <w:qFormat/>
    <w:pPr>
      <w:widowControl w:val="0"/>
      <w:suppressAutoHyphens/>
      <w:spacing w:after="160" w:line="252" w:lineRule="auto"/>
    </w:pPr>
    <w:rPr>
      <w:rFonts w:ascii="Times New Roman" w:hAnsi="Times New Roman" w:cs="Times New Roman"/>
      <w:b/>
      <w:bCs/>
      <w:color w:val="00000A"/>
      <w:sz w:val="24"/>
    </w:rPr>
  </w:style>
  <w:style w:type="paragraph" w:styleId="Zwykytekst">
    <w:name w:val="Plain Text"/>
    <w:qFormat/>
    <w:pPr>
      <w:widowControl w:val="0"/>
      <w:suppressAutoHyphens/>
      <w:spacing w:after="160" w:line="252" w:lineRule="auto"/>
    </w:pPr>
    <w:rPr>
      <w:rFonts w:ascii="Courier New" w:hAnsi="Courier New" w:cs="Courier New"/>
      <w:i/>
      <w:iCs/>
      <w:color w:val="00000A"/>
      <w:sz w:val="20"/>
      <w:szCs w:val="20"/>
    </w:rPr>
  </w:style>
  <w:style w:type="paragraph" w:styleId="Tekstpodstawowy2">
    <w:name w:val="Body Text 2"/>
    <w:qFormat/>
    <w:pPr>
      <w:widowControl w:val="0"/>
      <w:suppressAutoHyphens/>
      <w:spacing w:after="160" w:line="252" w:lineRule="auto"/>
      <w:jc w:val="center"/>
    </w:pPr>
    <w:rPr>
      <w:rFonts w:ascii="Times New Roman" w:hAnsi="Times New Roman" w:cs="Times New Roman"/>
      <w:color w:val="00000A"/>
      <w:sz w:val="24"/>
    </w:rPr>
  </w:style>
  <w:style w:type="paragraph" w:styleId="Tekstpodstawowy3">
    <w:name w:val="Body Text 3"/>
    <w:qFormat/>
    <w:pPr>
      <w:widowControl w:val="0"/>
      <w:suppressAutoHyphens/>
      <w:spacing w:after="120" w:line="252" w:lineRule="auto"/>
    </w:pPr>
    <w:rPr>
      <w:rFonts w:ascii="Times New Roman" w:hAnsi="Times New Roman" w:cs="Times New Roman"/>
      <w:color w:val="00000A"/>
      <w:sz w:val="16"/>
      <w:szCs w:val="16"/>
    </w:rPr>
  </w:style>
  <w:style w:type="paragraph" w:styleId="Tekstpodstawowywcity">
    <w:name w:val="Body Text Indent"/>
    <w:basedOn w:val="Tekstpodstawowy"/>
    <w:pPr>
      <w:suppressAutoHyphens/>
      <w:spacing w:after="0" w:line="252" w:lineRule="auto"/>
      <w:ind w:left="1276" w:hanging="1276"/>
      <w:textAlignment w:val="baseline"/>
    </w:pPr>
    <w:rPr>
      <w:rFonts w:ascii="Arial" w:hAnsi="Arial" w:cs="Arial"/>
      <w:b/>
      <w:bCs/>
      <w:color w:val="00000A"/>
      <w:sz w:val="24"/>
    </w:rPr>
  </w:style>
  <w:style w:type="paragraph" w:customStyle="1" w:styleId="BodyText31">
    <w:name w:val="Body Text 31"/>
    <w:qFormat/>
    <w:pPr>
      <w:widowControl w:val="0"/>
      <w:suppressAutoHyphens/>
      <w:spacing w:after="160" w:line="252" w:lineRule="auto"/>
    </w:pPr>
    <w:rPr>
      <w:rFonts w:ascii="Times New Roman" w:hAnsi="Times New Roman" w:cs="Times New Roman"/>
      <w:color w:val="00000A"/>
      <w:sz w:val="24"/>
    </w:rPr>
  </w:style>
  <w:style w:type="paragraph" w:styleId="Tekstprzypisukocowego">
    <w:name w:val="endnote text"/>
    <w:basedOn w:val="Domylnie"/>
    <w:pPr>
      <w:widowControl w:val="0"/>
      <w:suppressLineNumbers/>
      <w:overflowPunct w:val="0"/>
      <w:spacing w:after="0"/>
      <w:ind w:left="339" w:hanging="339"/>
    </w:pPr>
    <w:rPr>
      <w:rFonts w:ascii="Times New Roman" w:hAnsi="Times New Roman" w:cs="Times New Roman"/>
      <w:sz w:val="20"/>
      <w:szCs w:val="20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50670"/>
    <w:pPr>
      <w:spacing w:after="0" w:line="100" w:lineRule="atLeast"/>
      <w:ind w:left="234" w:hanging="234"/>
      <w:contextualSpacing/>
    </w:pPr>
    <w:rPr>
      <w:rFonts w:eastAsia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0670"/>
    <w:rPr>
      <w:rFonts w:ascii="Times New Roman" w:eastAsia="Times New Roman" w:hAnsi="Times New Roman" w:cs="Times New Roman"/>
      <w:color w:val="00000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56ADB-C10A-46BF-A207-0D602E2B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2326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Krystyna Nowak</cp:lastModifiedBy>
  <cp:revision>7</cp:revision>
  <cp:lastPrinted>2019-04-25T10:39:00Z</cp:lastPrinted>
  <dcterms:created xsi:type="dcterms:W3CDTF">2019-01-16T16:19:00Z</dcterms:created>
  <dcterms:modified xsi:type="dcterms:W3CDTF">2019-04-25T10:39:00Z</dcterms:modified>
  <dc:language>pl-PL</dc:language>
</cp:coreProperties>
</file>